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51F32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 w14:paraId="1215DA1D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河套灌区国管水利工程农业供水价格</w:t>
      </w:r>
    </w:p>
    <w:p w14:paraId="59587736">
      <w:pPr>
        <w:jc w:val="center"/>
        <w:rPr>
          <w:rFonts w:hint="default"/>
          <w:b w:val="0"/>
          <w:bCs w:val="0"/>
          <w:sz w:val="36"/>
          <w:szCs w:val="36"/>
          <w:lang w:val="en-US" w:eastAsia="zh-CN"/>
        </w:rPr>
      </w:pPr>
    </w:p>
    <w:p w14:paraId="490C191C">
      <w:pPr>
        <w:ind w:firstLine="720"/>
        <w:jc w:val="both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>根据巴彦淖尔市发展和改革委员会、市水利局《关于调整河套灌区国管水利工程农业供水价格的通知》（巴发改价费字〔2023〕857号）、《关于调整河套灌区国管水利工程农业供水执行价格的通知》（巴发改价费字〔2024〕194号）文件精神，河套灌区国管水利工程农业供水价格从2024年1月1日起执行如下标准：</w:t>
      </w:r>
    </w:p>
    <w:p w14:paraId="5FDA822F">
      <w:pPr>
        <w:numPr>
          <w:ilvl w:val="0"/>
          <w:numId w:val="1"/>
        </w:numPr>
        <w:ind w:firstLine="720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国管水利工程农业供水价格</w:t>
      </w:r>
    </w:p>
    <w:p w14:paraId="4568E6BA">
      <w:pPr>
        <w:numPr>
          <w:ilvl w:val="0"/>
          <w:numId w:val="0"/>
        </w:numPr>
        <w:ind w:firstLine="720"/>
        <w:jc w:val="both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>河套灌区国管水利工程农业供水价格由2014年确定的斗口10.3分/立方米，调整为直口15.4分/立方米（含三盛公水利枢纽农业灌溉供水原水价0.6分/立方米）。</w:t>
      </w:r>
    </w:p>
    <w:p w14:paraId="07D14DF8">
      <w:pPr>
        <w:numPr>
          <w:ilvl w:val="0"/>
          <w:numId w:val="1"/>
        </w:numPr>
        <w:ind w:left="0" w:leftChars="0" w:firstLine="720" w:firstLineChars="0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超定额累进加价</w:t>
      </w:r>
    </w:p>
    <w:p w14:paraId="02FDF211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 xml:space="preserve">    以定额内用水量作为基准，实施超定额累进加价制度，加价标准为：超定额用水在20%（含）内的，超出部分加价标准不低于定额内水价的1倍；超定额用水在20%--50%（含）的，超出部分水价加价标准不低于定额内水价的2倍；定额用水不得超过50%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D1306E"/>
    <w:multiLevelType w:val="singleLevel"/>
    <w:tmpl w:val="6ED130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D1180"/>
    <w:rsid w:val="1DF93765"/>
    <w:rsid w:val="251C36AE"/>
    <w:rsid w:val="2E4D1180"/>
    <w:rsid w:val="518976D2"/>
    <w:rsid w:val="75287D2D"/>
    <w:rsid w:val="7E5A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382</Characters>
  <Lines>0</Lines>
  <Paragraphs>0</Paragraphs>
  <TotalTime>95</TotalTime>
  <ScaleCrop>false</ScaleCrop>
  <LinksUpToDate>false</LinksUpToDate>
  <CharactersWithSpaces>388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2026-06-18T02:20:00Z</dcterms:created>
  <dc:creator>河水清</dc:creator>
  <cp:lastModifiedBy>河水清</cp:lastModifiedBy>
  <dcterms:modified xsi:type="dcterms:W3CDTF">2026-06-23T01:18:59Z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B838E5FEA1FB40BFAAD25DD0A2A794A4_11</vt:lpwstr>
  </property>
  <property fmtid="{D5CDD505-2E9C-101B-9397-08002B2CF9AE}" pid="4" name="KSOTemplateDocerSaveRecord">
    <vt:lpwstr>eyJoZGlkIjoiNjFkZGRhYWMxMjk1MDdjZjBmNDFhYmI2NjYzNTk3MTMiLCJ1c2VySWQiOiIxMTQ0ODY3MTAwIn0=</vt:lpwstr>
  </property>
</Properties>
</file>