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bCs/>
          <w:sz w:val="52"/>
          <w:szCs w:val="52"/>
        </w:rPr>
      </w:pPr>
      <w:bookmarkStart w:id="0" w:name="_GoBack"/>
      <w:r>
        <w:rPr>
          <w:rFonts w:ascii="宋体" w:hAnsi="宋体"/>
          <w:b/>
          <w:bCs/>
          <w:sz w:val="52"/>
          <w:szCs w:val="52"/>
        </w:rPr>
        <w:t>2023</w:t>
      </w:r>
      <w:r>
        <w:rPr>
          <w:rFonts w:hint="eastAsia" w:ascii="宋体" w:hAnsi="宋体"/>
          <w:b/>
          <w:bCs/>
          <w:sz w:val="52"/>
          <w:szCs w:val="52"/>
        </w:rPr>
        <w:t>年度内蒙古河套灌区水利发展中心排水分中心公开文档</w:t>
      </w:r>
    </w:p>
    <w:bookmarkEnd w:id="0"/>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ind w:firstLine="2240" w:firstLineChars="700"/>
        <w:jc w:val="left"/>
        <w:rPr>
          <w:rFonts w:hint="eastAsia" w:ascii="宋体" w:hAnsi="宋体"/>
          <w:sz w:val="32"/>
          <w:szCs w:val="32"/>
        </w:rPr>
      </w:pPr>
      <w:r>
        <w:rPr>
          <w:rFonts w:hint="eastAsia" w:ascii="宋体" w:hAnsi="宋体"/>
          <w:sz w:val="32"/>
          <w:szCs w:val="32"/>
        </w:rPr>
        <w:t>单位名称：内蒙古河套灌区水利发展中心</w:t>
      </w:r>
    </w:p>
    <w:p>
      <w:pPr>
        <w:spacing w:line="360" w:lineRule="auto"/>
        <w:ind w:firstLine="5120" w:firstLineChars="1600"/>
        <w:jc w:val="left"/>
        <w:rPr>
          <w:rFonts w:ascii="宋体" w:hAnsi="宋体"/>
          <w:sz w:val="32"/>
          <w:szCs w:val="32"/>
        </w:rPr>
      </w:pPr>
      <w:r>
        <w:rPr>
          <w:rFonts w:hint="eastAsia" w:ascii="宋体" w:hAnsi="宋体"/>
          <w:sz w:val="32"/>
          <w:szCs w:val="32"/>
        </w:rPr>
        <w:t>排水分中心</w:t>
      </w:r>
    </w:p>
    <w:p>
      <w:pPr>
        <w:spacing w:line="360" w:lineRule="auto"/>
        <w:ind w:firstLine="2240" w:firstLineChars="700"/>
        <w:jc w:val="left"/>
        <w:rPr>
          <w:rFonts w:ascii="宋体" w:hAnsi="宋体"/>
          <w:sz w:val="32"/>
          <w:szCs w:val="32"/>
        </w:rPr>
      </w:pPr>
      <w:r>
        <w:rPr>
          <w:rFonts w:hint="eastAsia" w:ascii="宋体" w:hAnsi="宋体"/>
          <w:sz w:val="32"/>
          <w:szCs w:val="32"/>
        </w:rPr>
        <w:t>单位负责人：孟育川</w:t>
      </w:r>
    </w:p>
    <w:p>
      <w:pPr>
        <w:spacing w:line="360" w:lineRule="auto"/>
        <w:ind w:firstLine="2240" w:firstLineChars="700"/>
        <w:jc w:val="left"/>
        <w:rPr>
          <w:rFonts w:ascii="宋体" w:hAnsi="宋体"/>
          <w:sz w:val="32"/>
          <w:szCs w:val="32"/>
        </w:rPr>
      </w:pPr>
      <w:r>
        <w:rPr>
          <w:rFonts w:hint="eastAsia" w:ascii="宋体" w:hAnsi="宋体"/>
          <w:sz w:val="32"/>
          <w:szCs w:val="32"/>
        </w:rPr>
        <w:t>财务负责人：周云梅</w:t>
      </w:r>
    </w:p>
    <w:p>
      <w:pPr>
        <w:spacing w:line="360" w:lineRule="auto"/>
        <w:ind w:firstLine="2240" w:firstLineChars="700"/>
        <w:jc w:val="left"/>
        <w:rPr>
          <w:rFonts w:ascii="宋体" w:hAnsi="宋体"/>
          <w:sz w:val="32"/>
          <w:szCs w:val="32"/>
        </w:rPr>
      </w:pPr>
      <w:r>
        <w:rPr>
          <w:rFonts w:hint="eastAsia" w:ascii="宋体" w:hAnsi="宋体"/>
          <w:sz w:val="32"/>
          <w:szCs w:val="32"/>
        </w:rPr>
        <w:t>编</w:t>
      </w:r>
      <w:r>
        <w:rPr>
          <w:rFonts w:hint="eastAsia" w:ascii="宋体" w:hAnsi="宋体"/>
          <w:sz w:val="32"/>
          <w:szCs w:val="32"/>
          <w:lang w:val="en-US" w:eastAsia="zh-CN"/>
        </w:rPr>
        <w:t xml:space="preserve">  </w:t>
      </w:r>
      <w:r>
        <w:rPr>
          <w:rFonts w:hint="eastAsia" w:ascii="宋体" w:hAnsi="宋体"/>
          <w:sz w:val="32"/>
          <w:szCs w:val="32"/>
        </w:rPr>
        <w:t>制</w:t>
      </w:r>
      <w:r>
        <w:rPr>
          <w:rFonts w:hint="eastAsia" w:ascii="宋体" w:hAnsi="宋体"/>
          <w:sz w:val="32"/>
          <w:szCs w:val="32"/>
          <w:lang w:val="en-US" w:eastAsia="zh-CN"/>
        </w:rPr>
        <w:t xml:space="preserve">  </w:t>
      </w:r>
      <w:r>
        <w:rPr>
          <w:rFonts w:hint="eastAsia" w:ascii="宋体" w:hAnsi="宋体"/>
          <w:sz w:val="32"/>
          <w:szCs w:val="32"/>
        </w:rPr>
        <w:t>人：王淑霞</w:t>
      </w:r>
    </w:p>
    <w:p>
      <w:pPr>
        <w:spacing w:line="360" w:lineRule="auto"/>
        <w:ind w:firstLine="2240" w:firstLineChars="700"/>
        <w:jc w:val="left"/>
        <w:rPr>
          <w:rFonts w:ascii="宋体" w:hAnsi="宋体"/>
          <w:sz w:val="32"/>
          <w:szCs w:val="32"/>
        </w:rPr>
      </w:pPr>
      <w:r>
        <w:rPr>
          <w:rFonts w:hint="eastAsia" w:ascii="宋体" w:hAnsi="宋体"/>
          <w:sz w:val="32"/>
          <w:szCs w:val="32"/>
        </w:rPr>
        <w:t>报送日期：</w:t>
      </w:r>
      <w:r>
        <w:rPr>
          <w:rFonts w:ascii="宋体" w:hAnsi="宋体"/>
          <w:sz w:val="32"/>
          <w:szCs w:val="32"/>
        </w:rPr>
        <w:t>2024</w:t>
      </w:r>
      <w:r>
        <w:rPr>
          <w:rFonts w:hint="eastAsia" w:ascii="宋体" w:hAnsi="宋体"/>
          <w:sz w:val="32"/>
          <w:szCs w:val="32"/>
        </w:rPr>
        <w:t>年9月</w:t>
      </w:r>
    </w:p>
    <w:p>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单位概况</w:t>
      </w:r>
    </w:p>
    <w:p>
      <w:pPr>
        <w:widowControl/>
        <w:spacing w:before="240" w:after="240"/>
        <w:jc w:val="left"/>
        <w:rPr>
          <w:rFonts w:hint="eastAsia" w:ascii="宋体" w:hAnsi="宋体" w:eastAsia="宋体" w:cs="宋体"/>
          <w:kern w:val="0"/>
          <w:sz w:val="30"/>
          <w:szCs w:val="30"/>
          <w:lang w:eastAsia="zh-CN"/>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widowControl/>
        <w:spacing w:before="240" w:after="240"/>
        <w:ind w:firstLine="540"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内蒙古河套灌区水利发展中心排水分中心承担总排干水利发展建设相关工作。主要职责为承担总排干沟、尾部扬水站、红圪卜扬水泵站、挡黄闸、乌梁素海生态过渡带等水利设施的建设和运行维护工作；承担灌区的农业排水、山前排洪及城乡生活、工业达标废水排放工作；承担排水、污水处理、中水回用和再生水利用计划的草拟和实施工作;开展污水排放和水质监测工作；承担排域内测流量水、水情传递和信息系统运行维护工作；承担排域内地下井观测、水质和泥沙取样化验工作；协助开展乌梁素海生态补水等相关工作。</w:t>
      </w:r>
    </w:p>
    <w:p>
      <w:pPr>
        <w:widowControl/>
        <w:spacing w:before="240" w:after="240"/>
        <w:ind w:firstLine="540"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内蒙古河套灌区水利发展中心排水分中心为2023年度新设立单位，由于单位2023年8月底进行了机构改革，由公益二类变为公益一类，由自收自支变为财政全额保障，2023年之前决算是由本系统自行决算，不在财政预算管理一体化进行，因此系统中上年决算数为0。无法与上年决算做对比。</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二、单位机构设置及决算单位构成情况</w:t>
      </w:r>
    </w:p>
    <w:p>
      <w:pPr>
        <w:widowControl/>
        <w:spacing w:before="240" w:after="240"/>
        <w:ind w:firstLine="540"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 1．根据单位职责分工，内蒙古河套灌区水利发展中心排水分中心内设机构包括8个科室，分别是办公室、组织人事科、财务科、纪检室、供排水科、工程科、科技信息科、离退休人员工作科，本单位包含7个下属所站，分别是光林扬水站、第一排水所、第二排水所、第三排水所、第四排水所、第五排水所、红圪卜扬水站。</w:t>
      </w:r>
    </w:p>
    <w:p>
      <w:pPr>
        <w:widowControl/>
        <w:spacing w:before="240" w:after="240"/>
        <w:ind w:firstLine="540" w:firstLineChars="200"/>
        <w:rPr>
          <w:rFonts w:hint="eastAsia" w:ascii="宋体" w:hAnsi="宋体" w:eastAsia="宋体" w:cs="宋体"/>
          <w:color w:val="auto"/>
          <w:kern w:val="0"/>
          <w:sz w:val="30"/>
          <w:szCs w:val="30"/>
          <w:lang w:val="en-US" w:eastAsia="zh-CN" w:bidi="ar-SA"/>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2．从决算单位构成看，纳入本单位2024年部门汇总决算编制范围的单位共计1家，具体包括：内蒙古河套灌区水利发展中心排水分中心部门本级。详细情况见表：</w:t>
      </w:r>
    </w:p>
    <w:p>
      <w:pPr>
        <w:widowControl/>
        <w:spacing w:before="240" w:after="240"/>
        <w:ind w:firstLine="600" w:firstLineChars="200"/>
        <w:rPr>
          <w:rFonts w:hint="eastAsia" w:ascii="宋体" w:hAnsi="宋体" w:eastAsia="宋体" w:cs="宋体"/>
          <w:color w:val="auto"/>
          <w:kern w:val="0"/>
          <w:sz w:val="30"/>
          <w:szCs w:val="30"/>
          <w:lang w:val="en-US" w:eastAsia="zh-CN" w:bidi="ar-SA"/>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3959"/>
        <w:gridCol w:w="3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830" w:type="dxa"/>
          </w:tcPr>
          <w:p>
            <w:pPr>
              <w:widowControl/>
              <w:spacing w:before="240" w:after="240"/>
              <w:jc w:val="cente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序号</w:t>
            </w:r>
          </w:p>
        </w:tc>
        <w:tc>
          <w:tcPr>
            <w:tcW w:w="4020" w:type="dxa"/>
            <w:vAlign w:val="center"/>
          </w:tcPr>
          <w:p>
            <w:pPr>
              <w:widowControl/>
              <w:spacing w:before="240" w:after="240"/>
              <w:jc w:val="cente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单位名称</w:t>
            </w:r>
          </w:p>
        </w:tc>
        <w:tc>
          <w:tcPr>
            <w:tcW w:w="3796" w:type="dxa"/>
            <w:vAlign w:val="center"/>
          </w:tcPr>
          <w:p>
            <w:pPr>
              <w:widowControl/>
              <w:spacing w:before="240" w:after="240"/>
              <w:jc w:val="cente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单位性质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830" w:type="dxa"/>
            <w:vAlign w:val="center"/>
          </w:tcPr>
          <w:p>
            <w:pPr>
              <w:widowControl/>
              <w:spacing w:before="240" w:after="240"/>
              <w:jc w:val="cente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1</w:t>
            </w:r>
          </w:p>
        </w:tc>
        <w:tc>
          <w:tcPr>
            <w:tcW w:w="4020" w:type="dxa"/>
          </w:tcPr>
          <w:p>
            <w:pPr>
              <w:widowControl/>
              <w:spacing w:before="240" w:after="240"/>
              <w:jc w:val="center"/>
              <w:rPr>
                <w:rFonts w:hint="default"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内蒙古河套灌区水利发展中心排水分中心</w:t>
            </w:r>
          </w:p>
        </w:tc>
        <w:tc>
          <w:tcPr>
            <w:tcW w:w="3796" w:type="dxa"/>
          </w:tcPr>
          <w:p>
            <w:pPr>
              <w:widowControl/>
              <w:spacing w:before="240" w:after="240"/>
              <w:jc w:val="cente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公益一类事业单位</w:t>
            </w:r>
          </w:p>
        </w:tc>
      </w:tr>
    </w:tbl>
    <w:p>
      <w:pPr>
        <w:widowControl/>
        <w:spacing w:before="240" w:after="240"/>
        <w:ind w:firstLine="542" w:firstLineChars="200"/>
        <w:jc w:val="left"/>
        <w:rPr>
          <w:rFonts w:ascii="Times New Roman" w:hAnsi="Times New Roman" w:eastAsia="Times New Roman" w:cs="Times New Roman"/>
          <w:kern w:val="0"/>
          <w:sz w:val="24"/>
        </w:rPr>
      </w:pPr>
      <w:r>
        <w:rPr>
          <w:rFonts w:ascii="黑体" w:hAnsi="黑体" w:eastAsia="黑体" w:cs="黑体"/>
          <w:b/>
          <w:bCs/>
          <w:kern w:val="0"/>
          <w:sz w:val="27"/>
          <w:szCs w:val="27"/>
        </w:rPr>
        <w:t>三、2023年度单位主要工作完成情况</w:t>
      </w:r>
    </w:p>
    <w:p>
      <w:pPr>
        <w:widowControl/>
        <w:spacing w:before="240" w:after="240"/>
        <w:ind w:firstLine="602"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宋体" w:hAnsi="宋体" w:eastAsia="宋体" w:cs="宋体"/>
          <w:b/>
          <w:bCs/>
          <w:color w:val="auto"/>
          <w:kern w:val="0"/>
          <w:sz w:val="30"/>
          <w:szCs w:val="30"/>
          <w:lang w:val="en-US" w:eastAsia="zh-CN" w:bidi="ar-SA"/>
        </w:rPr>
        <w:t xml:space="preserve"> </w:t>
      </w:r>
      <w:r>
        <w:rPr>
          <w:rFonts w:hint="eastAsia" w:ascii="fang_song_gb2312" w:hAnsi="fang_song_gb2312" w:eastAsia="宋体" w:cs="fang_song_gb2312"/>
          <w:b/>
          <w:bCs/>
          <w:color w:val="000000" w:themeColor="text1"/>
          <w:kern w:val="0"/>
          <w:sz w:val="27"/>
          <w:szCs w:val="27"/>
          <w:lang w:val="en-US" w:eastAsia="zh-CN"/>
          <w14:textFill>
            <w14:solidFill>
              <w14:schemeClr w14:val="tx1"/>
            </w14:solidFill>
          </w14:textFill>
        </w:rPr>
        <w:t>一是</w:t>
      </w: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在保障排水运行安全方面。安排35.5万元经费对红圪卜等十座扬水站进行检修维护，保证了机泵完好率。安排53名工程养护人员完成建筑物维修及日常养护土方2.8万方，确保了总排干沟道畅通、沿线建筑物运行安全。2023年通过总排干沟向乌梁素海排水6.04亿方，排盐90.82万吨，向黄河排水3.24亿方，排盐112.62万吨，圆满完成了全年排水任务和乌梁素海生态补水任务。</w:t>
      </w:r>
    </w:p>
    <w:p>
      <w:pPr>
        <w:widowControl/>
        <w:spacing w:before="240" w:after="240"/>
        <w:ind w:firstLine="542"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b/>
          <w:bCs/>
          <w:color w:val="000000" w:themeColor="text1"/>
          <w:kern w:val="0"/>
          <w:sz w:val="27"/>
          <w:szCs w:val="27"/>
          <w:lang w:val="en-US" w:eastAsia="zh-CN"/>
          <w14:textFill>
            <w14:solidFill>
              <w14:schemeClr w14:val="tx1"/>
            </w14:solidFill>
          </w14:textFill>
        </w:rPr>
        <w:t>二是</w:t>
      </w: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在保障排水水质安全方面。从强化水质监测、加大巡查力度和改善取样手段入手，进一步加强水质监测职能，确保乌梁素海和黄河水质安全。2023年从总排干沿线（包括乌梁素海）28处水质监测点取样化验水体水质1076瓶次，对总排干15条主要汇入口，乌梁素海生物过渡带和入黄水体水质进行了有效的监测。对巡查中发现青山工业园区第二污水处理厂排水水质异常问题，及时取样化验，紧急发函通报，主动对接相关部门，推动责任单位限排、整改，有效遏制了水质污染事件的发生。为入黄监测断面配备无人机取水，确保重要水质监测点取样质量。</w:t>
      </w:r>
    </w:p>
    <w:p>
      <w:pPr>
        <w:widowControl/>
        <w:spacing w:before="240" w:after="240"/>
        <w:ind w:firstLine="542"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b/>
          <w:bCs/>
          <w:color w:val="000000" w:themeColor="text1"/>
          <w:kern w:val="0"/>
          <w:sz w:val="27"/>
          <w:szCs w:val="27"/>
          <w:lang w:val="en-US" w:eastAsia="zh-CN"/>
          <w14:textFill>
            <w14:solidFill>
              <w14:schemeClr w14:val="tx1"/>
            </w14:solidFill>
          </w14:textFill>
        </w:rPr>
        <w:t>三是</w:t>
      </w: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在工程建设管理方面。按照工程管理权限，认真履行建管职责，2023年顺利实施了乌毛计泄水闸安全鉴定、大中型水闸保护范围和管理范围划定工作，圆满完成了红圪卜扬水站水泵及自动化系统技术改造等6项工程的竣工验收，配合市林草局在总排干北岸全线种植红柳，安排27.3万元专项对2公里总排干淤积严重段落和1座危桥进行应急抢险处理。</w:t>
      </w:r>
    </w:p>
    <w:p>
      <w:pPr>
        <w:widowControl/>
        <w:spacing w:before="240" w:after="240"/>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b/>
          <w:bCs/>
          <w:kern w:val="0"/>
          <w:sz w:val="36"/>
          <w:szCs w:val="36"/>
        </w:rPr>
        <w:t>第二部分  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内蒙古河套灌区水利发展中心排水分中心</w:t>
      </w: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年度收入、支出决算总计</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3,173.27</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3,173.27</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由于单位2023年8月底进行了机构改革，由公益二类变为公益一类，由自收自支变为财政全额保障，年初预算只做了政府采购44.74万元，上交市财政</w:t>
      </w:r>
      <w:r>
        <w:rPr>
          <w:rFonts w:hint="eastAsia" w:ascii="fang_song_gb2312" w:hAnsi="fang_song_gb2312" w:cs="fang_song_gb2312"/>
          <w:kern w:val="0"/>
          <w:sz w:val="27"/>
          <w:szCs w:val="27"/>
          <w:lang w:val="en-US" w:eastAsia="zh-CN"/>
        </w:rPr>
        <w:t>后所有支出均由财政负担</w:t>
      </w:r>
      <w:r>
        <w:rPr>
          <w:rFonts w:hint="eastAsia" w:ascii="fang_song_gb2312" w:hAnsi="fang_song_gb2312" w:eastAsia="宋体" w:cs="fang_song_gb2312"/>
          <w:kern w:val="0"/>
          <w:sz w:val="27"/>
          <w:szCs w:val="27"/>
          <w:lang w:val="en-US" w:eastAsia="zh-CN"/>
        </w:rPr>
        <w:t>，</w:t>
      </w:r>
      <w:r>
        <w:rPr>
          <w:rFonts w:hint="eastAsia" w:ascii="fang_song_gb2312" w:hAnsi="fang_song_gb2312" w:cs="fang_song_gb2312"/>
          <w:kern w:val="0"/>
          <w:sz w:val="27"/>
          <w:szCs w:val="27"/>
          <w:lang w:val="en-US" w:eastAsia="zh-CN"/>
        </w:rPr>
        <w:t>因此支出高于预算</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（一）收入决算总计</w:t>
      </w:r>
      <w:r>
        <w:rPr>
          <w:rFonts w:ascii="times_new_roman" w:hAnsi="times_new_roman" w:eastAsia="times_new_roman" w:cs="times_new_roman"/>
          <w:b/>
          <w:bCs/>
          <w:kern w:val="0"/>
          <w:sz w:val="27"/>
          <w:szCs w:val="27"/>
          <w:u w:val="single"/>
        </w:rPr>
        <w:t xml:space="preserve"> 3,218.01</w:t>
      </w:r>
      <w:r>
        <w:rPr>
          <w:rFonts w:ascii="kai_ti_gb2312" w:hAnsi="kai_ti_gb2312" w:eastAsia="kai_ti_gb2312" w:cs="kai_ti_gb2312"/>
          <w:b/>
          <w:bCs/>
          <w:kern w:val="0"/>
          <w:sz w:val="27"/>
          <w:szCs w:val="27"/>
        </w:rPr>
        <w:t>万元。包括：</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1.本年收入决算合计</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 xml:space="preserve">万元，增长 </w:t>
      </w:r>
      <w:r>
        <w:rPr>
          <w:rFonts w:ascii="times_new_roman" w:hAnsi="times_new_roman" w:eastAsia="times_new_roman" w:cs="times_new_roman"/>
          <w:kern w:val="0"/>
          <w:sz w:val="27"/>
          <w:szCs w:val="27"/>
          <w:u w:val="single"/>
        </w:rPr>
        <w:t>3,218.01</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2.使用非财政拨款结余和专用结余</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不存在此项内容</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3.年初结转和结余 </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不存在此项内容</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（二）支出决算总计</w:t>
      </w:r>
      <w:r>
        <w:rPr>
          <w:rFonts w:ascii="times_new_roman" w:hAnsi="times_new_roman" w:eastAsia="times_new_roman" w:cs="times_new_roman"/>
          <w:b/>
          <w:bCs/>
          <w:kern w:val="0"/>
          <w:sz w:val="27"/>
          <w:szCs w:val="27"/>
          <w:u w:val="single"/>
        </w:rPr>
        <w:t xml:space="preserve"> 3,218.01</w:t>
      </w:r>
      <w:r>
        <w:rPr>
          <w:rFonts w:ascii="kai_ti_gb2312" w:hAnsi="kai_ti_gb2312" w:eastAsia="kai_ti_gb2312" w:cs="kai_ti_gb2312"/>
          <w:b/>
          <w:bCs/>
          <w:kern w:val="0"/>
          <w:sz w:val="27"/>
          <w:szCs w:val="27"/>
        </w:rPr>
        <w:t>万元。包括：</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1.本年支出决算合计</w:t>
      </w:r>
      <w:r>
        <w:rPr>
          <w:rFonts w:ascii="times_new_roman" w:hAnsi="times_new_roman" w:eastAsia="times_new_roman" w:cs="times_new_roman"/>
          <w:kern w:val="0"/>
          <w:sz w:val="27"/>
          <w:szCs w:val="27"/>
          <w:u w:val="single"/>
        </w:rPr>
        <w:t xml:space="preserve"> 2,857.70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2,857.70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2,857.70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2.结余分配</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万元。结余分配事项：</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不存在此项内容</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3.年末结转和结余</w:t>
      </w:r>
      <w:r>
        <w:rPr>
          <w:rFonts w:ascii="times_new_roman" w:hAnsi="times_new_roman" w:eastAsia="times_new_roman" w:cs="times_new_roman"/>
          <w:kern w:val="0"/>
          <w:sz w:val="27"/>
          <w:szCs w:val="27"/>
          <w:u w:val="single"/>
        </w:rPr>
        <w:t xml:space="preserve"> 360.31</w:t>
      </w:r>
      <w:r>
        <w:rPr>
          <w:rFonts w:ascii="fang_song_gb2312" w:hAnsi="fang_song_gb2312" w:eastAsia="fang_song_gb2312" w:cs="fang_song_gb2312"/>
          <w:kern w:val="0"/>
          <w:sz w:val="27"/>
          <w:szCs w:val="27"/>
        </w:rPr>
        <w:t>万元。结转和结余事项：</w:t>
      </w:r>
      <w:r>
        <w:rPr>
          <w:rFonts w:hint="eastAsia" w:ascii="fang_song_gb2312" w:hAnsi="fang_song_gb2312" w:cs="fang_song_gb2312"/>
          <w:kern w:val="0"/>
          <w:sz w:val="27"/>
          <w:szCs w:val="27"/>
          <w:lang w:eastAsia="zh-CN"/>
        </w:rPr>
        <w:t>市财政局返还单位以前年度自由资金</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360.31</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360.31</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pPr>
        <w:widowControl/>
        <w:spacing w:before="240" w:after="240"/>
        <w:ind w:firstLine="393"/>
        <w:jc w:val="left"/>
        <w:rPr>
          <w:rFonts w:ascii="黑体" w:hAnsi="黑体" w:eastAsia="黑体" w:cs="黑体"/>
          <w:b/>
          <w:bCs/>
          <w:kern w:val="0"/>
          <w:sz w:val="27"/>
          <w:szCs w:val="27"/>
        </w:rPr>
      </w:pPr>
      <w:r>
        <w:rPr>
          <w:rFonts w:ascii="黑体" w:hAnsi="黑体" w:eastAsia="黑体" w:cs="黑体"/>
          <w:b/>
          <w:bCs/>
          <w:kern w:val="0"/>
          <w:sz w:val="27"/>
          <w:szCs w:val="27"/>
        </w:rPr>
        <w:t>二、收入决算情况说明</w:t>
      </w:r>
    </w:p>
    <w:p>
      <w:pPr>
        <w:widowControl/>
        <w:spacing w:before="240" w:after="240"/>
        <w:ind w:firstLine="393"/>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年度本年收入决算合计</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本年一般公共预算财政拨款收入</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88.28</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本年政府性基金预算财政拨款收入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本年国有资本经营预算财政拨款收入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本年上级补助收入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本年事业收入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本年附属单位上缴收入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ind w:firstLine="481"/>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本年其他收入</w:t>
      </w:r>
      <w:r>
        <w:rPr>
          <w:rFonts w:ascii="times_new_roman" w:hAnsi="times_new_roman" w:eastAsia="times_new_roman" w:cs="times_new_roman"/>
          <w:kern w:val="0"/>
          <w:sz w:val="27"/>
          <w:szCs w:val="27"/>
          <w:u w:val="single"/>
        </w:rPr>
        <w:t xml:space="preserve"> 377.23</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11.72</w:t>
      </w:r>
      <w:r>
        <w:rPr>
          <w:rFonts w:ascii="fang_song_gb2312" w:hAnsi="fang_song_gb2312" w:eastAsia="fang_song_gb2312" w:cs="fang_song_gb2312"/>
          <w:kern w:val="0"/>
          <w:sz w:val="27"/>
          <w:szCs w:val="27"/>
        </w:rPr>
        <w:t>%。</w:t>
      </w:r>
    </w:p>
    <w:p>
      <w:pPr>
        <w:pStyle w:val="2"/>
        <w:jc w:val="center"/>
        <w:rPr>
          <w:rFonts w:ascii="Times New Roman" w:hAnsi="Times New Roman" w:eastAsia="Times New Roman" w:cs="Times New Roman"/>
          <w:kern w:val="0"/>
          <w:sz w:val="24"/>
        </w:rPr>
      </w:pPr>
      <w:r>
        <w:drawing>
          <wp:inline distT="0" distB="0" distL="114300" distR="114300">
            <wp:extent cx="3763010" cy="2296160"/>
            <wp:effectExtent l="5080" t="4445" r="22860" b="23495"/>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color w:val="auto"/>
          <w:kern w:val="0"/>
          <w:sz w:val="27"/>
          <w:szCs w:val="27"/>
        </w:rPr>
        <w:t>图</w:t>
      </w:r>
      <w:r>
        <w:rPr>
          <w:rFonts w:ascii="times_new_roman" w:hAnsi="times_new_roman" w:eastAsia="times_new_roman" w:cs="times_new_roman"/>
          <w:color w:val="auto"/>
          <w:kern w:val="0"/>
          <w:sz w:val="27"/>
          <w:szCs w:val="27"/>
        </w:rPr>
        <w:t>1</w:t>
      </w:r>
      <w:r>
        <w:rPr>
          <w:rFonts w:ascii="fang_song_gb2312" w:hAnsi="fang_song_gb2312" w:eastAsia="fang_song_gb2312" w:cs="fang_song_gb2312"/>
          <w:color w:val="auto"/>
          <w:kern w:val="0"/>
          <w:sz w:val="27"/>
          <w:szCs w:val="27"/>
        </w:rPr>
        <w:t>.收入决算图</w:t>
      </w:r>
    </w:p>
    <w:p>
      <w:pPr>
        <w:widowControl/>
        <w:numPr>
          <w:ilvl w:val="0"/>
          <w:numId w:val="1"/>
        </w:numPr>
        <w:spacing w:before="240" w:after="240"/>
        <w:ind w:left="393" w:leftChars="0" w:firstLine="0" w:firstLineChars="0"/>
        <w:jc w:val="left"/>
        <w:rPr>
          <w:rFonts w:ascii="黑体" w:hAnsi="黑体" w:eastAsia="黑体" w:cs="黑体"/>
          <w:b/>
          <w:bCs/>
          <w:kern w:val="0"/>
          <w:sz w:val="27"/>
          <w:szCs w:val="27"/>
        </w:rPr>
      </w:pPr>
      <w:r>
        <w:rPr>
          <w:rFonts w:ascii="黑体" w:hAnsi="黑体" w:eastAsia="黑体" w:cs="黑体"/>
          <w:b/>
          <w:bCs/>
          <w:kern w:val="0"/>
          <w:sz w:val="27"/>
          <w:szCs w:val="27"/>
        </w:rPr>
        <w:t>支出决算情况说明</w:t>
      </w:r>
    </w:p>
    <w:p>
      <w:pPr>
        <w:widowControl/>
        <w:numPr>
          <w:ilvl w:val="0"/>
          <w:numId w:val="0"/>
        </w:numPr>
        <w:spacing w:before="240" w:after="240"/>
        <w:ind w:left="393" w:leftChars="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内蒙古河套灌区水利发展中心排水分中心 2023年度本年支出决算合计</w:t>
      </w:r>
      <w:r>
        <w:rPr>
          <w:rFonts w:ascii="times_new_roman" w:hAnsi="times_new_roman" w:eastAsia="times_new_roman" w:cs="times_new_roman"/>
          <w:kern w:val="0"/>
          <w:sz w:val="27"/>
          <w:szCs w:val="27"/>
          <w:u w:val="single"/>
        </w:rPr>
        <w:t xml:space="preserve"> 2,857.70</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本年基本支出</w:t>
      </w:r>
      <w:r>
        <w:rPr>
          <w:rFonts w:ascii="times_new_roman" w:hAnsi="times_new_roman" w:eastAsia="times_new_roman" w:cs="times_new_roman"/>
          <w:kern w:val="0"/>
          <w:sz w:val="27"/>
          <w:szCs w:val="27"/>
          <w:u w:val="single"/>
        </w:rPr>
        <w:t xml:space="preserve"> 1,605.26</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56.17</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本年项目支出</w:t>
      </w:r>
      <w:r>
        <w:rPr>
          <w:rFonts w:ascii="times_new_roman" w:hAnsi="times_new_roman" w:eastAsia="times_new_roman" w:cs="times_new_roman"/>
          <w:kern w:val="0"/>
          <w:sz w:val="27"/>
          <w:szCs w:val="27"/>
          <w:u w:val="single"/>
        </w:rPr>
        <w:t xml:space="preserve"> 1,252.44</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43.83</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本年上缴上级支出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ind w:firstLine="481"/>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本年对附属单位补助支出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pStyle w:val="2"/>
        <w:jc w:val="center"/>
        <w:rPr>
          <w:rFonts w:ascii="Times New Roman" w:hAnsi="Times New Roman" w:eastAsia="Times New Roman" w:cs="Times New Roman"/>
          <w:kern w:val="0"/>
          <w:sz w:val="24"/>
        </w:rPr>
      </w:pPr>
      <w:r>
        <w:drawing>
          <wp:inline distT="0" distB="0" distL="114300" distR="114300">
            <wp:extent cx="3876040" cy="2352040"/>
            <wp:effectExtent l="5080" t="4445" r="5080" b="5715"/>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color w:val="auto"/>
          <w:kern w:val="0"/>
          <w:sz w:val="27"/>
          <w:szCs w:val="27"/>
        </w:rPr>
        <w:t>图2.支出决算图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年度财政拨款收入、支出决算总计</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2023年之前决算是由本系统自行决算，不在财政预算管理一体化进行，因此系统中上年预算数为0</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年度一般公共预算财政拨款支出决算</w:t>
      </w:r>
      <w:r>
        <w:rPr>
          <w:rFonts w:ascii="times_new_roman" w:hAnsi="times_new_roman" w:eastAsia="times_new_roman" w:cs="times_new_roman"/>
          <w:kern w:val="0"/>
          <w:sz w:val="27"/>
          <w:szCs w:val="27"/>
          <w:u w:val="single"/>
        </w:rPr>
        <w:t xml:space="preserve"> 2,809.54</w:t>
      </w:r>
      <w:r>
        <w:rPr>
          <w:rFonts w:ascii="fang_song_gb2312" w:hAnsi="fang_song_gb2312" w:eastAsia="fang_song_gb2312" w:cs="fang_song_gb2312"/>
          <w:kern w:val="0"/>
          <w:sz w:val="27"/>
          <w:szCs w:val="27"/>
        </w:rPr>
        <w:t>万元。与年初预算</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万元相比，完成年初预算的</w:t>
      </w:r>
      <w:r>
        <w:rPr>
          <w:rFonts w:ascii="times_new_roman" w:hAnsi="times_new_roman" w:eastAsia="times_new_roman" w:cs="times_new_roman"/>
          <w:kern w:val="0"/>
          <w:sz w:val="27"/>
          <w:szCs w:val="27"/>
          <w:u w:val="single"/>
        </w:rPr>
        <w:t xml:space="preserve"> 2,809.54</w:t>
      </w:r>
      <w:r>
        <w:rPr>
          <w:rFonts w:ascii="fang_song_gb2312" w:hAnsi="fang_song_gb2312" w:eastAsia="fang_song_gb2312" w:cs="fang_song_gb2312"/>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（一）一般公共服务（类）</w:t>
      </w:r>
    </w:p>
    <w:p>
      <w:pPr>
        <w:widowControl/>
        <w:spacing w:before="240" w:after="240"/>
        <w:rPr>
          <w:rFonts w:hint="eastAsia" w:ascii="Times New Roman" w:hAnsi="Times New Roman" w:eastAsia="宋体" w:cs="Times New Roman"/>
          <w:kern w:val="0"/>
          <w:sz w:val="24"/>
          <w:lang w:eastAsia="zh-CN"/>
        </w:rPr>
      </w:pPr>
      <w:r>
        <w:rPr>
          <w:rFonts w:ascii="fang_song_gb2312" w:hAnsi="fang_song_gb2312" w:eastAsia="fang_song_gb2312" w:cs="fang_song_gb2312"/>
          <w:kern w:val="0"/>
          <w:sz w:val="27"/>
          <w:szCs w:val="27"/>
        </w:rPr>
        <w:t>    一般公共服务类决算数为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万元，与年初预算相比增加（减少）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eastAsia="zh-CN"/>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（二）公共安全（类）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公共安全类决算数为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（三）社会保障和就业支出（类）</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社会保障和就业支出类决算数为</w:t>
      </w:r>
      <w:r>
        <w:rPr>
          <w:rFonts w:ascii="times_new_roman" w:hAnsi="times_new_roman" w:eastAsia="times_new_roman" w:cs="times_new_roman"/>
          <w:kern w:val="0"/>
          <w:sz w:val="27"/>
          <w:szCs w:val="27"/>
          <w:u w:val="single"/>
        </w:rPr>
        <w:t xml:space="preserve"> 356.11</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356.11</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行政事业单位养老支出（款）</w:t>
      </w:r>
      <w:r>
        <w:rPr>
          <w:rFonts w:hint="eastAsia" w:ascii="fang_song_gb2312" w:hAnsi="fang_song_gb2312" w:cs="fang_song_gb2312"/>
          <w:kern w:val="0"/>
          <w:sz w:val="27"/>
          <w:szCs w:val="27"/>
          <w:lang w:eastAsia="zh-CN"/>
        </w:rPr>
        <w:t>事业</w:t>
      </w:r>
      <w:r>
        <w:rPr>
          <w:rFonts w:ascii="fang_song_gb2312" w:hAnsi="fang_song_gb2312" w:eastAsia="fang_song_gb2312" w:cs="fang_song_gb2312"/>
          <w:kern w:val="0"/>
          <w:sz w:val="27"/>
          <w:szCs w:val="27"/>
        </w:rPr>
        <w:t>单位离退休（项）。年初预算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13082</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130.82</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2</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行政事业单位养老支出（款）机关事业单位基本养老保险缴费支出（项）。年初预算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168.72</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168.72</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3．</w:t>
      </w:r>
      <w:r>
        <w:rPr>
          <w:rFonts w:ascii="fang_song_gb2312" w:hAnsi="fang_song_gb2312" w:eastAsia="fang_song_gb2312" w:cs="fang_song_gb2312"/>
          <w:kern w:val="0"/>
          <w:sz w:val="27"/>
          <w:szCs w:val="27"/>
        </w:rPr>
        <w:t>行政事业单位养老支出（款）机关事业单位</w:t>
      </w:r>
      <w:r>
        <w:rPr>
          <w:rFonts w:hint="eastAsia" w:ascii="fang_song_gb2312" w:hAnsi="fang_song_gb2312" w:cs="fang_song_gb2312"/>
          <w:kern w:val="0"/>
          <w:sz w:val="27"/>
          <w:szCs w:val="27"/>
          <w:lang w:eastAsia="zh-CN"/>
        </w:rPr>
        <w:t>职业年金缴费</w:t>
      </w:r>
      <w:r>
        <w:rPr>
          <w:rFonts w:ascii="fang_song_gb2312" w:hAnsi="fang_song_gb2312" w:eastAsia="fang_song_gb2312" w:cs="fang_song_gb2312"/>
          <w:kern w:val="0"/>
          <w:sz w:val="27"/>
          <w:szCs w:val="27"/>
        </w:rPr>
        <w:t>支出（项）。年初预算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0.89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0.89</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ind w:firstLine="481"/>
        <w:jc w:val="left"/>
        <w:rPr>
          <w:rFonts w:ascii="fang_song_gb2312" w:hAnsi="fang_song_gb2312" w:eastAsia="fang_song_gb2312" w:cs="fang_song_gb2312"/>
          <w:kern w:val="0"/>
          <w:sz w:val="27"/>
          <w:szCs w:val="27"/>
        </w:rPr>
      </w:pPr>
      <w:r>
        <w:rPr>
          <w:rFonts w:ascii="times_new_roman" w:hAnsi="times_new_roman" w:eastAsia="times_new_roman" w:cs="times_new_roman"/>
          <w:kern w:val="0"/>
          <w:sz w:val="27"/>
          <w:szCs w:val="27"/>
        </w:rPr>
        <w:t>4．</w:t>
      </w:r>
      <w:r>
        <w:rPr>
          <w:rFonts w:hint="eastAsia" w:ascii="fang_song_gb2312" w:hAnsi="fang_song_gb2312" w:cs="fang_song_gb2312"/>
          <w:kern w:val="0"/>
          <w:sz w:val="27"/>
          <w:szCs w:val="27"/>
          <w:lang w:eastAsia="zh-CN"/>
        </w:rPr>
        <w:t>抚恤</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死亡抚恤</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45.20</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45.20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ind w:firstLine="481"/>
        <w:jc w:val="left"/>
      </w:pPr>
      <w:r>
        <w:rPr>
          <w:rFonts w:hint="eastAsia" w:ascii="times_new_roman" w:hAnsi="times_new_roman" w:cs="times_new_roman"/>
          <w:kern w:val="0"/>
          <w:sz w:val="27"/>
          <w:szCs w:val="27"/>
          <w:lang w:val="en-US" w:eastAsia="zh-CN"/>
        </w:rPr>
        <w:t>5</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其他社会保障和就业支出</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其他社会保障和就业支出</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10.47</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10.47</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ind w:firstLine="540" w:firstLineChars="20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（四）卫生健康支出（类）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卫生健康支出类决算数为</w:t>
      </w:r>
      <w:r>
        <w:rPr>
          <w:rFonts w:ascii="times_new_roman" w:hAnsi="times_new_roman" w:eastAsia="times_new_roman" w:cs="times_new_roman"/>
          <w:kern w:val="0"/>
          <w:sz w:val="27"/>
          <w:szCs w:val="27"/>
          <w:u w:val="single"/>
        </w:rPr>
        <w:t xml:space="preserve"> 114.17</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114.17</w:t>
      </w:r>
      <w:r>
        <w:rPr>
          <w:rFonts w:ascii="fang_song_gb2312" w:hAnsi="fang_song_gb2312" w:eastAsia="fang_song_gb2312" w:cs="fang_song_gb2312"/>
          <w:kern w:val="0"/>
          <w:sz w:val="27"/>
          <w:szCs w:val="27"/>
        </w:rPr>
        <w:t>万元。其中：</w:t>
      </w:r>
    </w:p>
    <w:p>
      <w:pPr>
        <w:widowControl/>
        <w:numPr>
          <w:ilvl w:val="0"/>
          <w:numId w:val="0"/>
        </w:numPr>
        <w:spacing w:before="240" w:after="240"/>
        <w:ind w:firstLine="540" w:firstLineChars="200"/>
        <w:jc w:val="left"/>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行政事业单位医疗（款）</w:t>
      </w:r>
      <w:r>
        <w:rPr>
          <w:rFonts w:hint="eastAsia" w:ascii="fang_song_gb2312" w:hAnsi="fang_song_gb2312" w:cs="fang_song_gb2312"/>
          <w:kern w:val="0"/>
          <w:sz w:val="27"/>
          <w:szCs w:val="27"/>
          <w:lang w:eastAsia="zh-CN"/>
        </w:rPr>
        <w:t>事业</w:t>
      </w:r>
      <w:r>
        <w:rPr>
          <w:rFonts w:ascii="fang_song_gb2312" w:hAnsi="fang_song_gb2312" w:eastAsia="fang_song_gb2312" w:cs="fang_song_gb2312"/>
          <w:kern w:val="0"/>
          <w:sz w:val="27"/>
          <w:szCs w:val="27"/>
        </w:rPr>
        <w:t>单位医疗（项）。年初预算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114.17</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114.17</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numPr>
          <w:ilvl w:val="0"/>
          <w:numId w:val="2"/>
        </w:numPr>
        <w:spacing w:before="240" w:after="240"/>
        <w:ind w:firstLine="542" w:firstLineChars="200"/>
        <w:jc w:val="left"/>
        <w:rPr>
          <w:rFonts w:ascii="kai_ti_gb2312" w:hAnsi="kai_ti_gb2312" w:eastAsia="kai_ti_gb2312" w:cs="kai_ti_gb2312"/>
          <w:b/>
          <w:bCs/>
          <w:kern w:val="0"/>
          <w:sz w:val="27"/>
          <w:szCs w:val="27"/>
        </w:rPr>
      </w:pPr>
      <w:r>
        <w:rPr>
          <w:rFonts w:hint="eastAsia" w:ascii="kai_ti_gb2312" w:hAnsi="kai_ti_gb2312" w:cs="kai_ti_gb2312"/>
          <w:b/>
          <w:bCs/>
          <w:kern w:val="0"/>
          <w:sz w:val="27"/>
          <w:szCs w:val="27"/>
          <w:lang w:eastAsia="zh-CN"/>
        </w:rPr>
        <w:t>农林水</w:t>
      </w:r>
      <w:r>
        <w:rPr>
          <w:rFonts w:ascii="kai_ti_gb2312" w:hAnsi="kai_ti_gb2312" w:eastAsia="kai_ti_gb2312" w:cs="kai_ti_gb2312"/>
          <w:b/>
          <w:bCs/>
          <w:kern w:val="0"/>
          <w:sz w:val="27"/>
          <w:szCs w:val="27"/>
        </w:rPr>
        <w:t>支出（类）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cs="fang_song_gb2312"/>
          <w:kern w:val="0"/>
          <w:sz w:val="27"/>
          <w:szCs w:val="27"/>
          <w:lang w:eastAsia="zh-CN"/>
        </w:rPr>
        <w:t>农林水</w:t>
      </w:r>
      <w:r>
        <w:rPr>
          <w:rFonts w:ascii="fang_song_gb2312" w:hAnsi="fang_song_gb2312" w:eastAsia="fang_song_gb2312" w:cs="fang_song_gb2312"/>
          <w:kern w:val="0"/>
          <w:sz w:val="27"/>
          <w:szCs w:val="27"/>
        </w:rPr>
        <w:t>支出类决算数为</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2200.50</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2200.50</w:t>
      </w:r>
      <w:r>
        <w:rPr>
          <w:rFonts w:ascii="fang_song_gb2312" w:hAnsi="fang_song_gb2312" w:eastAsia="fang_song_gb2312" w:cs="fang_song_gb2312"/>
          <w:kern w:val="0"/>
          <w:sz w:val="27"/>
          <w:szCs w:val="27"/>
        </w:rPr>
        <w:t>万元。其中：</w:t>
      </w:r>
    </w:p>
    <w:p>
      <w:pPr>
        <w:widowControl/>
        <w:numPr>
          <w:ilvl w:val="0"/>
          <w:numId w:val="0"/>
        </w:numPr>
        <w:spacing w:before="240" w:after="240"/>
        <w:ind w:firstLine="540" w:firstLineChars="200"/>
        <w:rPr>
          <w:rFonts w:ascii="fang_song_gb2312" w:hAnsi="fang_song_gb2312" w:eastAsia="fang_song_gb2312" w:cs="fang_song_gb2312"/>
          <w:kern w:val="0"/>
          <w:sz w:val="27"/>
          <w:szCs w:val="27"/>
        </w:rPr>
      </w:pPr>
      <w:r>
        <w:rPr>
          <w:rFonts w:hint="eastAsia" w:ascii="fang_song_gb2312" w:hAnsi="fang_song_gb2312" w:cs="fang_song_gb2312"/>
          <w:kern w:val="0"/>
          <w:sz w:val="27"/>
          <w:szCs w:val="27"/>
          <w:lang w:val="en-US" w:eastAsia="zh-CN"/>
        </w:rPr>
        <w:t>1.</w:t>
      </w:r>
      <w:r>
        <w:rPr>
          <w:rFonts w:hint="eastAsia" w:ascii="fang_song_gb2312" w:hAnsi="fang_song_gb2312" w:cs="fang_song_gb2312"/>
          <w:kern w:val="0"/>
          <w:sz w:val="27"/>
          <w:szCs w:val="27"/>
          <w:lang w:eastAsia="zh-CN"/>
        </w:rPr>
        <w:t>水利</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水利行业业务管理</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1999.48</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1999.48</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ind w:firstLine="540" w:firstLineChars="200"/>
      </w:pPr>
      <w:r>
        <w:rPr>
          <w:rFonts w:hint="eastAsia" w:ascii="times_new_roman" w:hAnsi="times_new_roman" w:cs="times_new_roman"/>
          <w:kern w:val="0"/>
          <w:sz w:val="27"/>
          <w:szCs w:val="27"/>
          <w:lang w:val="en-US" w:eastAsia="zh-CN"/>
        </w:rPr>
        <w:t>2</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水利</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水利工程运行与维护</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201.02</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201.02</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val="en-US" w:eastAsia="zh-CN"/>
        </w:rPr>
        <w:t>:</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eastAsia="zh-CN"/>
        </w:rPr>
        <w:t>六</w:t>
      </w:r>
      <w:r>
        <w:rPr>
          <w:rFonts w:ascii="kai_ti_gb2312" w:hAnsi="kai_ti_gb2312" w:eastAsia="kai_ti_gb2312" w:cs="kai_ti_gb2312"/>
          <w:b/>
          <w:bCs/>
          <w:kern w:val="0"/>
          <w:sz w:val="27"/>
          <w:szCs w:val="27"/>
        </w:rPr>
        <w:t>）住房保障支出（类）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住房保障支出类决算数为</w:t>
      </w:r>
      <w:r>
        <w:rPr>
          <w:rFonts w:ascii="times_new_roman" w:hAnsi="times_new_roman" w:eastAsia="times_new_roman" w:cs="times_new_roman"/>
          <w:kern w:val="0"/>
          <w:sz w:val="27"/>
          <w:szCs w:val="27"/>
          <w:u w:val="single"/>
        </w:rPr>
        <w:t xml:space="preserve"> 138.76</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138.76</w:t>
      </w:r>
      <w:r>
        <w:rPr>
          <w:rFonts w:ascii="fang_song_gb2312" w:hAnsi="fang_song_gb2312" w:eastAsia="fang_song_gb2312" w:cs="fang_song_gb2312"/>
          <w:kern w:val="0"/>
          <w:sz w:val="27"/>
          <w:szCs w:val="27"/>
        </w:rPr>
        <w:t>万元。其中：</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住房改革支出（款）住房公积金（项）。年初预算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138.76</w:t>
      </w:r>
      <w:r>
        <w:rPr>
          <w:rFonts w:ascii="fang_song_gb2312" w:hAnsi="fang_song_gb2312" w:eastAsia="fang_song_gb2312" w:cs="fang_song_gb2312"/>
          <w:kern w:val="0"/>
          <w:sz w:val="27"/>
          <w:szCs w:val="27"/>
        </w:rPr>
        <w:t>万元，完成年初预算的</w:t>
      </w:r>
      <w:r>
        <w:rPr>
          <w:rFonts w:ascii="times_new_roman" w:hAnsi="times_new_roman" w:eastAsia="times_new_roman" w:cs="times_new_roman"/>
          <w:kern w:val="0"/>
          <w:sz w:val="27"/>
          <w:szCs w:val="27"/>
          <w:u w:val="single"/>
        </w:rPr>
        <w:t>138.76</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内蒙古河套灌区水利发展中心排水分中心 2023年度一般公共预算财政拨款基本支出决算</w:t>
      </w:r>
      <w:r>
        <w:rPr>
          <w:rFonts w:ascii="times_new_roman" w:hAnsi="times_new_roman" w:eastAsia="times_new_roman" w:cs="times_new_roman"/>
          <w:kern w:val="0"/>
          <w:sz w:val="27"/>
          <w:szCs w:val="27"/>
          <w:u w:val="single"/>
        </w:rPr>
        <w:t xml:space="preserve"> 1,605.26</w:t>
      </w:r>
      <w:r>
        <w:rPr>
          <w:rFonts w:ascii="fang_song_gb2312" w:hAnsi="fang_song_gb2312" w:eastAsia="fang_song_gb2312" w:cs="fang_song_gb2312"/>
          <w:kern w:val="0"/>
          <w:sz w:val="27"/>
          <w:szCs w:val="27"/>
        </w:rPr>
        <w:t>万元，其中：</w:t>
      </w:r>
    </w:p>
    <w:p>
      <w:pPr>
        <w:widowControl/>
        <w:numPr>
          <w:ilvl w:val="0"/>
          <w:numId w:val="3"/>
        </w:numPr>
        <w:spacing w:before="240" w:after="240"/>
        <w:ind w:left="493" w:leftChars="0" w:firstLine="0" w:firstLineChars="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人员经费</w:t>
      </w:r>
      <w:r>
        <w:rPr>
          <w:rFonts w:ascii="times_new_roman" w:hAnsi="times_new_roman" w:eastAsia="times_new_roman" w:cs="times_new_roman"/>
          <w:kern w:val="0"/>
          <w:sz w:val="27"/>
          <w:szCs w:val="27"/>
          <w:u w:val="single"/>
        </w:rPr>
        <w:t xml:space="preserve"> 1,499.15</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。主要包括：基本工资、津贴补贴、社会保障缴费、绩效工资、离休费、退休费、抚恤金、生活补助、医疗费、奖励金、住房公积金、其他对个人和家庭的补助支出等。</w:t>
      </w:r>
    </w:p>
    <w:p>
      <w:pPr>
        <w:widowControl/>
        <w:numPr>
          <w:ilvl w:val="0"/>
          <w:numId w:val="3"/>
        </w:numPr>
        <w:spacing w:before="240" w:after="240"/>
        <w:ind w:left="493" w:leftChars="0" w:firstLine="0" w:firstLineChars="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公用经费</w:t>
      </w:r>
      <w:r>
        <w:rPr>
          <w:rFonts w:ascii="times_new_roman" w:hAnsi="times_new_roman" w:eastAsia="times_new_roman" w:cs="times_new_roman"/>
          <w:kern w:val="0"/>
          <w:sz w:val="27"/>
          <w:szCs w:val="27"/>
          <w:u w:val="single"/>
        </w:rPr>
        <w:t xml:space="preserve"> 106.10</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p>
    <w:p>
      <w:pPr>
        <w:widowControl/>
        <w:numPr>
          <w:ilvl w:val="0"/>
          <w:numId w:val="4"/>
        </w:numPr>
        <w:spacing w:before="240" w:after="240"/>
        <w:ind w:left="393" w:leftChars="0" w:firstLine="0" w:firstLineChars="0"/>
        <w:jc w:val="left"/>
        <w:rPr>
          <w:rFonts w:ascii="黑体" w:hAnsi="黑体" w:eastAsia="黑体" w:cs="黑体"/>
          <w:b/>
          <w:bCs/>
          <w:kern w:val="0"/>
          <w:sz w:val="27"/>
          <w:szCs w:val="27"/>
        </w:rPr>
      </w:pPr>
      <w:r>
        <w:rPr>
          <w:rFonts w:ascii="黑体" w:hAnsi="黑体" w:eastAsia="黑体" w:cs="黑体"/>
          <w:b/>
          <w:bCs/>
          <w:kern w:val="0"/>
          <w:sz w:val="27"/>
          <w:szCs w:val="27"/>
        </w:rPr>
        <w:t>一般公共预算财政拨款项目支出决算情况说明</w:t>
      </w:r>
    </w:p>
    <w:p>
      <w:pPr>
        <w:widowControl/>
        <w:numPr>
          <w:ilvl w:val="0"/>
          <w:numId w:val="0"/>
        </w:numPr>
        <w:spacing w:before="240" w:after="240"/>
        <w:ind w:firstLine="540" w:firstLineChars="20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年度一般公共预算财政拨款项目支出决算</w:t>
      </w:r>
      <w:r>
        <w:rPr>
          <w:rFonts w:ascii="times_new_roman" w:hAnsi="times_new_roman" w:eastAsia="times_new_roman" w:cs="times_new_roman"/>
          <w:kern w:val="0"/>
          <w:sz w:val="27"/>
          <w:szCs w:val="27"/>
          <w:u w:val="single"/>
        </w:rPr>
        <w:t xml:space="preserve"> 1,204.28</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（一）工资福利支出</w:t>
      </w:r>
      <w:r>
        <w:rPr>
          <w:rFonts w:ascii="times_new_roman" w:hAnsi="times_new_roman" w:eastAsia="times_new_roman" w:cs="times_new_roman"/>
          <w:kern w:val="0"/>
          <w:sz w:val="27"/>
          <w:szCs w:val="27"/>
          <w:u w:val="single"/>
        </w:rPr>
        <w:t xml:space="preserve"> 588.46</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津贴补贴、奖金、伙食补助费、绩效工资、机关事业单位基本养老保险缴费、职业年金缴费、职工基本医疗保险缴费、公务员医疗补助缴费、其他社会保障缴费、住房公积金、医疗费、其他工资福利支出等。</w:t>
      </w:r>
    </w:p>
    <w:p>
      <w:pPr>
        <w:widowControl/>
        <w:spacing w:before="240" w:after="240"/>
        <w:ind w:firstLine="495"/>
        <w:rPr>
          <w:rFonts w:ascii="fang_song_gb2312" w:hAnsi="fang_song_gb2312" w:eastAsia="fang_song_gb2312" w:cs="fang_song_gb2312"/>
          <w:kern w:val="0"/>
          <w:sz w:val="27"/>
          <w:szCs w:val="27"/>
        </w:rPr>
      </w:pPr>
      <w:r>
        <w:rPr>
          <w:rFonts w:ascii="fang_song_gb2312" w:hAnsi="fang_song_gb2312" w:eastAsia="fang_song_gb2312" w:cs="fang_song_gb2312"/>
          <w:b/>
          <w:bCs/>
          <w:kern w:val="0"/>
          <w:sz w:val="27"/>
          <w:szCs w:val="27"/>
        </w:rPr>
        <w:t>（二）商品和服务支出</w:t>
      </w:r>
      <w:r>
        <w:rPr>
          <w:rFonts w:ascii="times_new_roman" w:hAnsi="times_new_roman" w:eastAsia="times_new_roman" w:cs="times_new_roman"/>
          <w:kern w:val="0"/>
          <w:sz w:val="27"/>
          <w:szCs w:val="27"/>
          <w:u w:val="single"/>
        </w:rPr>
        <w:t xml:space="preserve"> 386.84</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widowControl/>
        <w:spacing w:before="240" w:after="240"/>
        <w:ind w:firstLine="495"/>
        <w:rPr>
          <w:rFonts w:hint="eastAsia" w:ascii="fang_song_gb2312" w:hAnsi="fang_song_gb2312" w:cs="fang_song_gb2312"/>
          <w:b w:val="0"/>
          <w:bCs w:val="0"/>
          <w:kern w:val="0"/>
          <w:sz w:val="27"/>
          <w:szCs w:val="27"/>
          <w:lang w:eastAsia="zh-CN"/>
        </w:rPr>
      </w:pPr>
      <w:r>
        <w:rPr>
          <w:rFonts w:ascii="fang_song_gb2312" w:hAnsi="fang_song_gb2312" w:eastAsia="fang_song_gb2312" w:cs="fang_song_gb2312"/>
          <w:b/>
          <w:bCs/>
          <w:kern w:val="0"/>
          <w:sz w:val="27"/>
          <w:szCs w:val="27"/>
        </w:rPr>
        <w:t>（</w:t>
      </w:r>
      <w:r>
        <w:rPr>
          <w:rFonts w:hint="eastAsia" w:ascii="fang_song_gb2312" w:hAnsi="fang_song_gb2312" w:cs="fang_song_gb2312"/>
          <w:b/>
          <w:bCs/>
          <w:kern w:val="0"/>
          <w:sz w:val="27"/>
          <w:szCs w:val="27"/>
          <w:lang w:eastAsia="zh-CN"/>
        </w:rPr>
        <w:t>三</w:t>
      </w:r>
      <w:r>
        <w:rPr>
          <w:rFonts w:ascii="fang_song_gb2312" w:hAnsi="fang_song_gb2312" w:eastAsia="fang_song_gb2312" w:cs="fang_song_gb2312"/>
          <w:b/>
          <w:bCs/>
          <w:kern w:val="0"/>
          <w:sz w:val="27"/>
          <w:szCs w:val="27"/>
        </w:rPr>
        <w:t>）</w:t>
      </w:r>
      <w:r>
        <w:rPr>
          <w:rFonts w:hint="eastAsia" w:ascii="fang_song_gb2312" w:hAnsi="fang_song_gb2312" w:cs="fang_song_gb2312"/>
          <w:b/>
          <w:bCs/>
          <w:kern w:val="0"/>
          <w:sz w:val="27"/>
          <w:szCs w:val="27"/>
          <w:lang w:eastAsia="zh-CN"/>
        </w:rPr>
        <w:t>对个人和家庭的补助</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68.15</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w:t>
      </w:r>
      <w:r>
        <w:rPr>
          <w:rFonts w:ascii="fang_song_gb2312" w:hAnsi="fang_song_gb2312" w:eastAsia="fang_song_gb2312" w:cs="fang_song_gb2312"/>
          <w:b w:val="0"/>
          <w:bCs w:val="0"/>
          <w:kern w:val="0"/>
          <w:sz w:val="27"/>
          <w:szCs w:val="27"/>
        </w:rPr>
        <w:t>主要包括：</w:t>
      </w:r>
      <w:r>
        <w:rPr>
          <w:rFonts w:hint="eastAsia" w:ascii="fang_song_gb2312" w:hAnsi="fang_song_gb2312" w:cs="fang_song_gb2312"/>
          <w:b w:val="0"/>
          <w:bCs w:val="0"/>
          <w:kern w:val="0"/>
          <w:sz w:val="27"/>
          <w:szCs w:val="27"/>
          <w:lang w:eastAsia="zh-CN"/>
        </w:rPr>
        <w:t>退休费、说补贴等。</w:t>
      </w:r>
    </w:p>
    <w:p>
      <w:pPr>
        <w:widowControl/>
        <w:spacing w:before="240" w:after="240"/>
        <w:ind w:firstLine="495"/>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w:t>
      </w:r>
      <w:r>
        <w:rPr>
          <w:rFonts w:hint="eastAsia" w:ascii="fang_song_gb2312" w:hAnsi="fang_song_gb2312" w:cs="fang_song_gb2312"/>
          <w:b/>
          <w:bCs/>
          <w:kern w:val="0"/>
          <w:sz w:val="27"/>
          <w:szCs w:val="27"/>
          <w:lang w:eastAsia="zh-CN"/>
        </w:rPr>
        <w:t>四</w:t>
      </w:r>
      <w:r>
        <w:rPr>
          <w:rFonts w:ascii="fang_song_gb2312" w:hAnsi="fang_song_gb2312" w:eastAsia="fang_song_gb2312" w:cs="fang_song_gb2312"/>
          <w:b/>
          <w:bCs/>
          <w:kern w:val="0"/>
          <w:sz w:val="27"/>
          <w:szCs w:val="27"/>
        </w:rPr>
        <w:t>）</w:t>
      </w:r>
      <w:r>
        <w:rPr>
          <w:rFonts w:hint="eastAsia" w:ascii="fang_song_gb2312" w:hAnsi="fang_song_gb2312" w:cs="fang_song_gb2312"/>
          <w:b/>
          <w:bCs/>
          <w:kern w:val="0"/>
          <w:sz w:val="27"/>
          <w:szCs w:val="27"/>
          <w:lang w:eastAsia="zh-CN"/>
        </w:rPr>
        <w:t>资本性</w:t>
      </w:r>
      <w:r>
        <w:rPr>
          <w:rFonts w:ascii="fang_song_gb2312" w:hAnsi="fang_song_gb2312" w:eastAsia="fang_song_gb2312" w:cs="fang_song_gb2312"/>
          <w:b/>
          <w:bCs/>
          <w:kern w:val="0"/>
          <w:sz w:val="27"/>
          <w:szCs w:val="27"/>
        </w:rPr>
        <w:t>支出</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160.83</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w:t>
      </w:r>
      <w:r>
        <w:rPr>
          <w:rFonts w:ascii="fang_song_gb2312" w:hAnsi="fang_song_gb2312" w:eastAsia="fang_song_gb2312" w:cs="fang_song_gb2312"/>
          <w:b w:val="0"/>
          <w:bCs w:val="0"/>
          <w:kern w:val="0"/>
          <w:sz w:val="27"/>
          <w:szCs w:val="27"/>
        </w:rPr>
        <w:t>主要包括：</w:t>
      </w:r>
      <w:r>
        <w:rPr>
          <w:rFonts w:hint="eastAsia" w:ascii="fang_song_gb2312" w:hAnsi="fang_song_gb2312" w:cs="fang_song_gb2312"/>
          <w:b w:val="0"/>
          <w:bCs w:val="0"/>
          <w:kern w:val="0"/>
          <w:sz w:val="27"/>
          <w:szCs w:val="27"/>
          <w:lang w:eastAsia="zh-CN"/>
        </w:rPr>
        <w:t>办公设备购置、专用设备购置、大型修缮、公务用车购置、其他资本性支出等。</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年度财政拨款“三公”经费全年预</w:t>
      </w:r>
      <w:r>
        <w:rPr>
          <w:rFonts w:ascii="fang_song_gb2312" w:hAnsi="fang_song_gb2312" w:eastAsia="fang_song_gb2312" w:cs="fang_song_gb2312"/>
          <w:color w:val="000000" w:themeColor="text1"/>
          <w:kern w:val="0"/>
          <w:sz w:val="27"/>
          <w:szCs w:val="27"/>
          <w14:textFill>
            <w14:solidFill>
              <w14:schemeClr w14:val="tx1"/>
            </w14:solidFill>
          </w14:textFill>
        </w:rPr>
        <w:t>算</w:t>
      </w:r>
      <w:r>
        <w:rPr>
          <w:rFonts w:ascii="times_new_roman" w:hAnsi="times_new_roman" w:eastAsia="times_new_roman" w:cs="times_new_roman"/>
          <w:color w:val="000000" w:themeColor="text1"/>
          <w:kern w:val="0"/>
          <w:sz w:val="27"/>
          <w:szCs w:val="27"/>
          <w:u w:val="single"/>
          <w14:textFill>
            <w14:solidFill>
              <w14:schemeClr w14:val="tx1"/>
            </w14:solidFill>
          </w14:textFill>
        </w:rPr>
        <w:t xml:space="preserve"> 71.65</w:t>
      </w:r>
      <w:r>
        <w:rPr>
          <w:rFonts w:ascii="fang_song_gb2312" w:hAnsi="fang_song_gb2312" w:eastAsia="fang_song_gb2312" w:cs="fang_song_gb2312"/>
          <w:color w:val="000000" w:themeColor="text1"/>
          <w:kern w:val="0"/>
          <w:sz w:val="27"/>
          <w:szCs w:val="27"/>
          <w14:textFill>
            <w14:solidFill>
              <w14:schemeClr w14:val="tx1"/>
            </w14:solidFill>
          </w14:textFill>
        </w:rPr>
        <w:t>万元，支出决算</w:t>
      </w:r>
      <w:r>
        <w:rPr>
          <w:rFonts w:ascii="times_new_roman" w:hAnsi="times_new_roman" w:eastAsia="times_new_roman" w:cs="times_new_roman"/>
          <w:color w:val="000000" w:themeColor="text1"/>
          <w:kern w:val="0"/>
          <w:sz w:val="27"/>
          <w:szCs w:val="27"/>
          <w:u w:val="single"/>
          <w14:textFill>
            <w14:solidFill>
              <w14:schemeClr w14:val="tx1"/>
            </w14:solidFill>
          </w14:textFill>
        </w:rPr>
        <w:t xml:space="preserve"> 71.65</w:t>
      </w:r>
      <w:r>
        <w:rPr>
          <w:rFonts w:ascii="fang_song_gb2312" w:hAnsi="fang_song_gb2312" w:eastAsia="fang_song_gb2312" w:cs="fang_song_gb2312"/>
          <w:color w:val="000000" w:themeColor="text1"/>
          <w:kern w:val="0"/>
          <w:sz w:val="27"/>
          <w:szCs w:val="27"/>
          <w14:textFill>
            <w14:solidFill>
              <w14:schemeClr w14:val="tx1"/>
            </w14:solidFill>
          </w14:textFill>
        </w:rPr>
        <w:t>万元，完成预算的</w:t>
      </w:r>
      <w:r>
        <w:rPr>
          <w:rFonts w:ascii="times_new_roman" w:hAnsi="times_new_roman" w:eastAsia="times_new_roman" w:cs="times_new_roman"/>
          <w:color w:val="000000" w:themeColor="text1"/>
          <w:kern w:val="0"/>
          <w:sz w:val="27"/>
          <w:szCs w:val="27"/>
          <w:u w:val="single"/>
          <w14:textFill>
            <w14:solidFill>
              <w14:schemeClr w14:val="tx1"/>
            </w14:solidFill>
          </w14:textFill>
        </w:rPr>
        <w:t xml:space="preserve"> </w:t>
      </w:r>
      <w:r>
        <w:rPr>
          <w:rFonts w:hint="eastAsia" w:ascii="times_new_roman" w:hAnsi="times_new_roman" w:cs="times_new_roman"/>
          <w:color w:val="000000" w:themeColor="text1"/>
          <w:kern w:val="0"/>
          <w:sz w:val="27"/>
          <w:szCs w:val="27"/>
          <w:u w:val="single"/>
          <w:lang w:val="en-US" w:eastAsia="zh-CN"/>
          <w14:textFill>
            <w14:solidFill>
              <w14:schemeClr w14:val="tx1"/>
            </w14:solidFill>
          </w14:textFill>
        </w:rPr>
        <w:t>100</w:t>
      </w:r>
      <w:r>
        <w:rPr>
          <w:rFonts w:ascii="fang_song_gb2312" w:hAnsi="fang_song_gb2312" w:eastAsia="fang_song_gb2312" w:cs="fang_song_gb2312"/>
          <w:color w:val="000000" w:themeColor="text1"/>
          <w:kern w:val="0"/>
          <w:sz w:val="27"/>
          <w:szCs w:val="27"/>
          <w14:textFill>
            <w14:solidFill>
              <w14:schemeClr w14:val="tx1"/>
            </w14:solidFill>
          </w14:textFill>
        </w:rPr>
        <w:t>%。其</w:t>
      </w:r>
      <w:r>
        <w:rPr>
          <w:rFonts w:ascii="fang_song_gb2312" w:hAnsi="fang_song_gb2312" w:eastAsia="fang_song_gb2312" w:cs="fang_song_gb2312"/>
          <w:kern w:val="0"/>
          <w:sz w:val="27"/>
          <w:szCs w:val="27"/>
        </w:rPr>
        <w:t>中：因公出国（境）费全年预算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%；公务用车购置及运行维护费全年预算</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69.14</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69.14</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%；公务接待费全年预算</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2.50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2.50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%。2023年度一般公共预算财政拨款“三公”经费支出决算与预算</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差异</w:t>
      </w:r>
      <w:r>
        <w:rPr>
          <w:rFonts w:hint="eastAsia" w:ascii="fang_song_gb2312" w:hAnsi="fang_song_gb2312" w:cs="fang_song_gb2312"/>
          <w:kern w:val="0"/>
          <w:sz w:val="27"/>
          <w:szCs w:val="27"/>
          <w:lang w:eastAsia="zh-CN"/>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年度财政拨款“三公”经费支出</w:t>
      </w:r>
      <w:r>
        <w:rPr>
          <w:rFonts w:ascii="times_new_roman" w:hAnsi="times_new_roman" w:eastAsia="times_new_roman" w:cs="times_new_roman"/>
          <w:kern w:val="0"/>
          <w:sz w:val="27"/>
          <w:szCs w:val="27"/>
          <w:u w:val="single"/>
        </w:rPr>
        <w:t xml:space="preserve"> 71.65</w:t>
      </w:r>
      <w:r>
        <w:rPr>
          <w:rFonts w:ascii="fang_song_gb2312" w:hAnsi="fang_song_gb2312" w:eastAsia="fang_song_gb2312" w:cs="fang_song_gb2312"/>
          <w:kern w:val="0"/>
          <w:sz w:val="27"/>
          <w:szCs w:val="27"/>
        </w:rPr>
        <w:t>万元。因公出国（境）费支出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69.14</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96.50</w:t>
      </w:r>
      <w:r>
        <w:rPr>
          <w:rFonts w:ascii="fang_song_gb2312" w:hAnsi="fang_song_gb2312" w:eastAsia="fang_song_gb2312" w:cs="fang_song_gb2312"/>
          <w:kern w:val="0"/>
          <w:sz w:val="27"/>
          <w:szCs w:val="27"/>
        </w:rPr>
        <w:t>%；公务接待费支出</w:t>
      </w:r>
      <w:r>
        <w:rPr>
          <w:rFonts w:ascii="times_new_roman" w:hAnsi="times_new_roman" w:eastAsia="times_new_roman" w:cs="times_new_roman"/>
          <w:kern w:val="0"/>
          <w:sz w:val="27"/>
          <w:szCs w:val="27"/>
          <w:u w:val="single"/>
        </w:rPr>
        <w:t xml:space="preserve"> 2.50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3.50</w:t>
      </w:r>
      <w:r>
        <w:rPr>
          <w:rFonts w:ascii="fang_song_gb2312" w:hAnsi="fang_song_gb2312" w:eastAsia="fang_song_gb2312" w:cs="fang_song_gb2312"/>
          <w:kern w:val="0"/>
          <w:sz w:val="27"/>
          <w:szCs w:val="27"/>
        </w:rPr>
        <w:t>%。其中：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万元，全年出国（境）团组</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个，累计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不存在此项内容</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69.14</w:t>
      </w:r>
      <w:r>
        <w:rPr>
          <w:rFonts w:ascii="fang_song_gb2312" w:hAnsi="fang_song_gb2312" w:eastAsia="fang_song_gb2312" w:cs="fang_song_gb2312"/>
          <w:kern w:val="0"/>
          <w:sz w:val="27"/>
          <w:szCs w:val="27"/>
        </w:rPr>
        <w:t>万元。其中：</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（1）公务用车购置支出</w:t>
      </w:r>
      <w:r>
        <w:rPr>
          <w:rFonts w:ascii="times_new_roman" w:hAnsi="times_new_roman" w:eastAsia="times_new_roman" w:cs="times_new_roman"/>
          <w:kern w:val="0"/>
          <w:sz w:val="27"/>
          <w:szCs w:val="27"/>
          <w:u w:val="single"/>
        </w:rPr>
        <w:t xml:space="preserve"> 52.16</w:t>
      </w:r>
      <w:r>
        <w:rPr>
          <w:rFonts w:ascii="fang_song_gb2312" w:hAnsi="fang_song_gb2312" w:eastAsia="fang_song_gb2312" w:cs="fang_song_gb2312"/>
          <w:kern w:val="0"/>
          <w:sz w:val="27"/>
          <w:szCs w:val="27"/>
        </w:rPr>
        <w:t>万元。本年度使用财政拨款购置公务用车</w:t>
      </w:r>
      <w:r>
        <w:rPr>
          <w:rFonts w:ascii="times_new_roman" w:hAnsi="times_new_roman" w:eastAsia="times_new_roman" w:cs="times_new_roman"/>
          <w:kern w:val="0"/>
          <w:sz w:val="27"/>
          <w:szCs w:val="27"/>
          <w:u w:val="single"/>
        </w:rPr>
        <w:t xml:space="preserve">4 </w:t>
      </w:r>
      <w:r>
        <w:rPr>
          <w:rFonts w:ascii="fang_song_gb2312" w:hAnsi="fang_song_gb2312" w:eastAsia="fang_song_gb2312" w:cs="fang_song_gb2312"/>
          <w:kern w:val="0"/>
          <w:sz w:val="27"/>
          <w:szCs w:val="27"/>
        </w:rPr>
        <w:t>辆，开支内容：</w:t>
      </w:r>
      <w:r>
        <w:rPr>
          <w:rFonts w:hint="eastAsia" w:ascii="fang_song_gb2312" w:hAnsi="fang_song_gb2312" w:cs="fang_song_gb2312"/>
          <w:kern w:val="0"/>
          <w:sz w:val="27"/>
          <w:szCs w:val="27"/>
          <w:lang w:eastAsia="zh-CN"/>
        </w:rPr>
        <w:t>购置公务用车</w:t>
      </w:r>
      <w:r>
        <w:rPr>
          <w:rFonts w:hint="eastAsia" w:ascii="fang_song_gb2312" w:hAnsi="fang_song_gb2312" w:cs="fang_song_gb2312"/>
          <w:kern w:val="0"/>
          <w:sz w:val="27"/>
          <w:szCs w:val="27"/>
          <w:lang w:val="en-US" w:eastAsia="zh-CN"/>
        </w:rPr>
        <w:t>4</w:t>
      </w:r>
      <w:r>
        <w:rPr>
          <w:rFonts w:hint="eastAsia" w:ascii="fang_song_gb2312" w:hAnsi="fang_song_gb2312" w:cs="fang_song_gb2312"/>
          <w:kern w:val="0"/>
          <w:sz w:val="27"/>
          <w:szCs w:val="27"/>
          <w:lang w:eastAsia="zh-CN"/>
        </w:rPr>
        <w:t>辆</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52.16</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52.16</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2023年之前决算是由本系统自行决算，不在财政预算管理一体化进行，因此系统中决算数为0</w:t>
      </w:r>
      <w:r>
        <w:rPr>
          <w:rFonts w:ascii="fang_song_gb2312" w:hAnsi="fang_song_gb2312" w:eastAsia="fang_song_gb2312" w:cs="fang_song_gb2312"/>
          <w:kern w:val="0"/>
          <w:sz w:val="27"/>
          <w:szCs w:val="27"/>
        </w:rPr>
        <w:t>。</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（2）公务用车运行维护费支出</w:t>
      </w:r>
      <w:r>
        <w:rPr>
          <w:rFonts w:ascii="times_new_roman" w:hAnsi="times_new_roman" w:eastAsia="times_new_roman" w:cs="times_new_roman"/>
          <w:kern w:val="0"/>
          <w:sz w:val="27"/>
          <w:szCs w:val="27"/>
          <w:u w:val="single"/>
        </w:rPr>
        <w:t xml:space="preserve"> 16.98</w:t>
      </w:r>
      <w:r>
        <w:rPr>
          <w:rFonts w:ascii="fang_song_gb2312" w:hAnsi="fang_song_gb2312" w:eastAsia="fang_song_gb2312" w:cs="fang_song_gb2312"/>
          <w:kern w:val="0"/>
          <w:sz w:val="27"/>
          <w:szCs w:val="27"/>
        </w:rPr>
        <w:t>万元。公务用车运行维护费主要用于按规定保留的公务用车的燃料费、维修费、过桥过路费、保险费等支出。截至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日，使用财政拨款开支的公务用车保有量为</w:t>
      </w:r>
      <w:r>
        <w:rPr>
          <w:rFonts w:ascii="times_new_roman" w:hAnsi="times_new_roman" w:eastAsia="times_new_roman" w:cs="times_new_roman"/>
          <w:kern w:val="0"/>
          <w:sz w:val="27"/>
          <w:szCs w:val="27"/>
          <w:u w:val="single"/>
        </w:rPr>
        <w:t xml:space="preserve">8 </w:t>
      </w:r>
      <w:r>
        <w:rPr>
          <w:rFonts w:ascii="fang_song_gb2312" w:hAnsi="fang_song_gb2312" w:eastAsia="fang_song_gb2312" w:cs="fang_song_gb2312"/>
          <w:kern w:val="0"/>
          <w:sz w:val="27"/>
          <w:szCs w:val="27"/>
        </w:rPr>
        <w:t>辆。与上年决算相比，增加</w:t>
      </w:r>
      <w:r>
        <w:rPr>
          <w:rFonts w:ascii="fang_song_gb2312" w:hAnsi="fang_song_gb2312" w:eastAsia="fang_song_gb2312" w:cs="fang_song_gb2312"/>
          <w:kern w:val="0"/>
          <w:sz w:val="27"/>
          <w:szCs w:val="27"/>
          <w:u w:val="single"/>
        </w:rPr>
        <w:t xml:space="preserve"> </w:t>
      </w:r>
      <w:r>
        <w:rPr>
          <w:rFonts w:ascii="times_new_roman" w:hAnsi="times_new_roman" w:eastAsia="times_new_roman" w:cs="times_new_roman"/>
          <w:kern w:val="0"/>
          <w:sz w:val="27"/>
          <w:szCs w:val="27"/>
          <w:u w:val="single"/>
        </w:rPr>
        <w:t>16.98</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16.98</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w:t>
      </w:r>
      <w:r>
        <w:rPr>
          <w:rFonts w:ascii="fang_song_gb2312" w:hAnsi="fang_song_gb2312" w:eastAsia="fang_song_gb2312" w:cs="fang_song_gb2312"/>
          <w:kern w:val="0"/>
          <w:sz w:val="27"/>
          <w:szCs w:val="27"/>
        </w:rPr>
        <w:t>决</w:t>
      </w:r>
      <w:r>
        <w:rPr>
          <w:rFonts w:hint="eastAsia" w:ascii="fang_song_gb2312" w:hAnsi="fang_song_gb2312" w:cs="fang_song_gb2312"/>
          <w:kern w:val="0"/>
          <w:sz w:val="27"/>
          <w:szCs w:val="27"/>
          <w:lang w:val="en-US" w:eastAsia="zh-CN"/>
        </w:rPr>
        <w:t>算数为0</w:t>
      </w:r>
      <w:r>
        <w:rPr>
          <w:rFonts w:ascii="fang_song_gb2312" w:hAnsi="fang_song_gb2312" w:eastAsia="fang_song_gb2312" w:cs="fang_song_gb2312"/>
          <w:kern w:val="0"/>
          <w:sz w:val="27"/>
          <w:szCs w:val="27"/>
        </w:rPr>
        <w:t>。</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3.公务接待费支出</w:t>
      </w:r>
      <w:r>
        <w:rPr>
          <w:rFonts w:ascii="times_new_roman" w:hAnsi="times_new_roman" w:eastAsia="times_new_roman" w:cs="times_new_roman"/>
          <w:kern w:val="0"/>
          <w:sz w:val="27"/>
          <w:szCs w:val="27"/>
          <w:u w:val="single"/>
        </w:rPr>
        <w:t xml:space="preserve"> 2.50</w:t>
      </w:r>
      <w:r>
        <w:rPr>
          <w:rFonts w:ascii="fang_song_gb2312" w:hAnsi="fang_song_gb2312" w:eastAsia="fang_song_gb2312" w:cs="fang_song_gb2312"/>
          <w:kern w:val="0"/>
          <w:sz w:val="27"/>
          <w:szCs w:val="27"/>
        </w:rPr>
        <w:t>万元。其中：国内公务接待支出</w:t>
      </w:r>
      <w:r>
        <w:rPr>
          <w:rFonts w:ascii="times_new_roman" w:hAnsi="times_new_roman" w:eastAsia="times_new_roman" w:cs="times_new_roman"/>
          <w:kern w:val="0"/>
          <w:sz w:val="27"/>
          <w:szCs w:val="27"/>
          <w:u w:val="single"/>
        </w:rPr>
        <w:t xml:space="preserve"> 2.50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5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100 </w:t>
      </w:r>
      <w:r>
        <w:rPr>
          <w:rFonts w:ascii="fang_song_gb2312" w:hAnsi="fang_song_gb2312" w:eastAsia="fang_song_gb2312" w:cs="fang_song_gb2312"/>
          <w:kern w:val="0"/>
          <w:sz w:val="27"/>
          <w:szCs w:val="27"/>
        </w:rPr>
        <w:t>人次，开支内容</w:t>
      </w:r>
      <w:r>
        <w:rPr>
          <w:rFonts w:hint="eastAsia" w:ascii="fang_song_gb2312" w:hAnsi="fang_song_gb2312" w:cs="fang_song_gb2312"/>
          <w:kern w:val="0"/>
          <w:sz w:val="27"/>
          <w:szCs w:val="27"/>
          <w:lang w:eastAsia="zh-CN"/>
        </w:rPr>
        <w:t>：因工作原因上级、外单位来访</w:t>
      </w:r>
      <w:r>
        <w:rPr>
          <w:rFonts w:ascii="fang_song_gb2312" w:hAnsi="fang_song_gb2312" w:eastAsia="fang_song_gb2312" w:cs="fang_song_gb2312"/>
          <w:kern w:val="0"/>
          <w:sz w:val="27"/>
          <w:szCs w:val="27"/>
        </w:rPr>
        <w:t>；国（境）外公务接待支出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w:t>
      </w:r>
      <w:r>
        <w:rPr>
          <w:rFonts w:hint="eastAsia" w:ascii="fang_song_gb2312" w:hAnsi="fang_song_gb2312" w:cs="fang_song_gb2312"/>
          <w:kern w:val="0"/>
          <w:sz w:val="27"/>
          <w:szCs w:val="27"/>
          <w:lang w:eastAsia="zh-CN"/>
        </w:rPr>
        <w:t>，</w:t>
      </w:r>
      <w:r>
        <w:rPr>
          <w:rFonts w:ascii="fang_song_gb2312" w:hAnsi="fang_song_gb2312" w:eastAsia="fang_song_gb2312" w:cs="fang_song_gb2312"/>
          <w:kern w:val="0"/>
          <w:sz w:val="27"/>
          <w:szCs w:val="27"/>
        </w:rPr>
        <w:t>开支内容</w:t>
      </w:r>
      <w:r>
        <w:rPr>
          <w:rFonts w:hint="eastAsia" w:ascii="fang_song_gb2312" w:hAnsi="fang_song_gb2312" w:cs="fang_song_gb2312"/>
          <w:kern w:val="0"/>
          <w:sz w:val="27"/>
          <w:szCs w:val="27"/>
          <w:lang w:eastAsia="zh-CN"/>
        </w:rPr>
        <w:t>：补存在此项内容。</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2.50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2.50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w:t>
      </w:r>
      <w:r>
        <w:rPr>
          <w:rFonts w:ascii="fang_song_gb2312" w:hAnsi="fang_song_gb2312" w:eastAsia="fang_song_gb2312" w:cs="fang_song_gb2312"/>
          <w:kern w:val="0"/>
          <w:sz w:val="27"/>
          <w:szCs w:val="27"/>
        </w:rPr>
        <w:t>决</w:t>
      </w:r>
      <w:r>
        <w:rPr>
          <w:rFonts w:hint="eastAsia" w:ascii="fang_song_gb2312" w:hAnsi="fang_song_gb2312" w:cs="fang_song_gb2312"/>
          <w:kern w:val="0"/>
          <w:sz w:val="27"/>
          <w:szCs w:val="27"/>
          <w:lang w:val="en-US" w:eastAsia="zh-CN"/>
        </w:rPr>
        <w:t>算数为0</w:t>
      </w:r>
      <w:r>
        <w:rPr>
          <w:rFonts w:ascii="fang_song_gb2312" w:hAnsi="fang_song_gb2312" w:eastAsia="fang_song_gb2312" w:cs="fang_song_gb2312"/>
          <w:kern w:val="0"/>
          <w:sz w:val="27"/>
          <w:szCs w:val="27"/>
        </w:rPr>
        <w:t>。</w:t>
      </w:r>
    </w:p>
    <w:p>
      <w:pPr>
        <w:widowControl/>
        <w:spacing w:before="240" w:after="240"/>
        <w:ind w:firstLine="393"/>
        <w:jc w:val="left"/>
        <w:rPr>
          <w:rFonts w:ascii="黑体" w:hAnsi="黑体" w:eastAsia="黑体" w:cs="黑体"/>
          <w:b/>
          <w:bCs/>
          <w:kern w:val="0"/>
          <w:sz w:val="27"/>
          <w:szCs w:val="27"/>
        </w:rPr>
      </w:pPr>
      <w:r>
        <w:rPr>
          <w:rFonts w:ascii="黑体" w:hAnsi="黑体" w:eastAsia="黑体" w:cs="黑体"/>
          <w:b/>
          <w:bCs/>
          <w:kern w:val="0"/>
          <w:sz w:val="27"/>
          <w:szCs w:val="27"/>
        </w:rPr>
        <w:t>九、政府性基金预算财政拨款支出决算情况说明</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年度政府性基金预算财政拨款支出决算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000000" w:themeColor="text1"/>
          <w:kern w:val="0"/>
          <w:sz w:val="27"/>
          <w:szCs w:val="27"/>
          <w14:textFill>
            <w14:solidFill>
              <w14:schemeClr w14:val="tx1"/>
            </w14:solidFill>
          </w14:textFill>
        </w:rPr>
        <w:t>本单位无政府性基金预算财政拨款收、支、余。</w:t>
      </w:r>
    </w:p>
    <w:p>
      <w:pPr>
        <w:widowControl/>
        <w:numPr>
          <w:ilvl w:val="0"/>
          <w:numId w:val="0"/>
        </w:numPr>
        <w:spacing w:before="240" w:after="240"/>
        <w:ind w:left="393" w:leftChars="0"/>
        <w:jc w:val="left"/>
        <w:rPr>
          <w:rFonts w:ascii="Times New Roman" w:hAnsi="Times New Roman" w:eastAsia="Times New Roman" w:cs="Times New Roman"/>
          <w:color w:val="000000" w:themeColor="text1"/>
          <w:kern w:val="0"/>
          <w:sz w:val="24"/>
          <w14:textFill>
            <w14:solidFill>
              <w14:schemeClr w14:val="tx1"/>
            </w14:solidFill>
          </w14:textFill>
        </w:rPr>
      </w:pPr>
      <w:r>
        <w:rPr>
          <w:rFonts w:hint="eastAsia" w:ascii="黑体" w:hAnsi="黑体" w:eastAsia="黑体" w:cs="黑体"/>
          <w:b/>
          <w:bCs/>
          <w:kern w:val="0"/>
          <w:sz w:val="27"/>
          <w:szCs w:val="27"/>
          <w:lang w:eastAsia="zh-CN"/>
        </w:rPr>
        <w:t>十、</w:t>
      </w:r>
      <w:r>
        <w:rPr>
          <w:rFonts w:ascii="黑体" w:hAnsi="黑体" w:eastAsia="黑体" w:cs="黑体"/>
          <w:b/>
          <w:bCs/>
          <w:kern w:val="0"/>
          <w:sz w:val="27"/>
          <w:szCs w:val="27"/>
        </w:rPr>
        <w:t>国有资本经营预算财政拨款支出决算情况说明</w:t>
      </w:r>
    </w:p>
    <w:p>
      <w:pPr>
        <w:widowControl/>
        <w:numPr>
          <w:ilvl w:val="0"/>
          <w:numId w:val="0"/>
        </w:numPr>
        <w:spacing w:before="240" w:after="240"/>
        <w:ind w:firstLine="540" w:firstLineChars="200"/>
        <w:jc w:val="left"/>
        <w:rPr>
          <w:rFonts w:ascii="Times New Roman" w:hAnsi="Times New Roman" w:eastAsia="Times New Roman" w:cs="Times New Roman"/>
          <w:color w:val="000000" w:themeColor="text1"/>
          <w:kern w:val="0"/>
          <w:sz w:val="24"/>
          <w14:textFill>
            <w14:solidFill>
              <w14:schemeClr w14:val="tx1"/>
            </w14:solidFill>
          </w14:textFill>
        </w:rPr>
      </w:pPr>
      <w:r>
        <w:rPr>
          <w:rFonts w:ascii="fang_song_gb2312" w:hAnsi="fang_song_gb2312" w:eastAsia="fang_song_gb2312" w:cs="fang_song_gb2312"/>
          <w:kern w:val="0"/>
          <w:sz w:val="27"/>
          <w:szCs w:val="27"/>
        </w:rPr>
        <w:t xml:space="preserve">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年度国有资本经营预算财政拨款支出决算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000000" w:themeColor="text1"/>
          <w:kern w:val="0"/>
          <w:sz w:val="27"/>
          <w:szCs w:val="27"/>
          <w14:textFill>
            <w14:solidFill>
              <w14:schemeClr w14:val="tx1"/>
            </w14:solidFill>
          </w14:textFill>
        </w:rPr>
        <w:t>本单位无国有资本经营预算财政拨款收、支、余。</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十一、机构运行经费支出决算情况说明</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年度机构运行经费支出决算</w:t>
      </w:r>
      <w:r>
        <w:rPr>
          <w:rFonts w:ascii="times_new_roman" w:hAnsi="times_new_roman" w:eastAsia="times_new_roman" w:cs="times_new_roman"/>
          <w:kern w:val="0"/>
          <w:sz w:val="27"/>
          <w:szCs w:val="27"/>
          <w:u w:val="single"/>
        </w:rPr>
        <w:t xml:space="preserve"> 106.10</w:t>
      </w:r>
      <w:r>
        <w:rPr>
          <w:rFonts w:ascii="fang_song_gb2312" w:hAnsi="fang_song_gb2312" w:eastAsia="fang_song_gb2312" w:cs="fang_song_gb2312"/>
          <w:kern w:val="0"/>
          <w:sz w:val="27"/>
          <w:szCs w:val="27"/>
        </w:rPr>
        <w:t>万元。比上年决算相比，增加</w:t>
      </w:r>
      <w:r>
        <w:rPr>
          <w:rFonts w:ascii="times_new_roman" w:hAnsi="times_new_roman" w:eastAsia="times_new_roman" w:cs="times_new_roman"/>
          <w:kern w:val="0"/>
          <w:sz w:val="27"/>
          <w:szCs w:val="27"/>
          <w:u w:val="single"/>
        </w:rPr>
        <w:t xml:space="preserve"> 106.10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106.10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w:t>
      </w:r>
      <w:r>
        <w:rPr>
          <w:rFonts w:ascii="fang_song_gb2312" w:hAnsi="fang_song_gb2312" w:eastAsia="fang_song_gb2312" w:cs="fang_song_gb2312"/>
          <w:kern w:val="0"/>
          <w:sz w:val="27"/>
          <w:szCs w:val="27"/>
        </w:rPr>
        <w:t>决</w:t>
      </w:r>
      <w:r>
        <w:rPr>
          <w:rFonts w:hint="eastAsia" w:ascii="fang_song_gb2312" w:hAnsi="fang_song_gb2312" w:cs="fang_song_gb2312"/>
          <w:kern w:val="0"/>
          <w:sz w:val="27"/>
          <w:szCs w:val="27"/>
          <w:lang w:val="en-US" w:eastAsia="zh-CN"/>
        </w:rPr>
        <w:t>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年度政府采购支出总额</w:t>
      </w:r>
      <w:r>
        <w:rPr>
          <w:rFonts w:ascii="times_new_roman" w:hAnsi="times_new_roman" w:eastAsia="times_new_roman" w:cs="times_new_roman"/>
          <w:kern w:val="0"/>
          <w:sz w:val="27"/>
          <w:szCs w:val="27"/>
          <w:u w:val="single"/>
        </w:rPr>
        <w:t xml:space="preserve"> 151.88</w:t>
      </w:r>
      <w:r>
        <w:rPr>
          <w:rFonts w:ascii="fang_song_gb2312" w:hAnsi="fang_song_gb2312" w:eastAsia="fang_song_gb2312" w:cs="fang_song_gb2312"/>
          <w:kern w:val="0"/>
          <w:sz w:val="27"/>
          <w:szCs w:val="27"/>
        </w:rPr>
        <w:t>万元，其中：政府采购货物支出</w:t>
      </w:r>
      <w:r>
        <w:rPr>
          <w:rFonts w:ascii="times_new_roman" w:hAnsi="times_new_roman" w:eastAsia="times_new_roman" w:cs="times_new_roman"/>
          <w:kern w:val="0"/>
          <w:sz w:val="27"/>
          <w:szCs w:val="27"/>
          <w:u w:val="single"/>
        </w:rPr>
        <w:t xml:space="preserve"> 74.51</w:t>
      </w:r>
      <w:r>
        <w:rPr>
          <w:rFonts w:ascii="fang_song_gb2312" w:hAnsi="fang_song_gb2312" w:eastAsia="fang_song_gb2312" w:cs="fang_song_gb2312"/>
          <w:kern w:val="0"/>
          <w:sz w:val="27"/>
          <w:szCs w:val="27"/>
        </w:rPr>
        <w:t>万元、政府采购工程支出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万元、政府采购服务支出</w:t>
      </w:r>
      <w:r>
        <w:rPr>
          <w:rFonts w:ascii="times_new_roman" w:hAnsi="times_new_roman" w:eastAsia="times_new_roman" w:cs="times_new_roman"/>
          <w:kern w:val="0"/>
          <w:sz w:val="27"/>
          <w:szCs w:val="27"/>
          <w:u w:val="single"/>
        </w:rPr>
        <w:t xml:space="preserve"> 77.37</w:t>
      </w:r>
      <w:r>
        <w:rPr>
          <w:rFonts w:ascii="fang_song_gb2312" w:hAnsi="fang_song_gb2312" w:eastAsia="fang_song_gb2312" w:cs="fang_song_gb2312"/>
          <w:kern w:val="0"/>
          <w:sz w:val="27"/>
          <w:szCs w:val="27"/>
        </w:rPr>
        <w:t>万元。政府采购授予中小企业合同金额</w:t>
      </w:r>
      <w:r>
        <w:rPr>
          <w:rFonts w:ascii="times_new_roman" w:hAnsi="times_new_roman" w:eastAsia="times_new_roman" w:cs="times_new_roman"/>
          <w:kern w:val="0"/>
          <w:sz w:val="27"/>
          <w:szCs w:val="27"/>
          <w:u w:val="single"/>
        </w:rPr>
        <w:t xml:space="preserve"> 131.21</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lang w:val="en-US" w:eastAsia="zh-CN"/>
        </w:rPr>
        <w:t>86.39</w:t>
      </w:r>
      <w:r>
        <w:rPr>
          <w:rFonts w:ascii="fang_song_gb2312" w:hAnsi="fang_song_gb2312" w:eastAsia="fang_song_gb2312" w:cs="fang_song_gb2312"/>
          <w:kern w:val="0"/>
          <w:sz w:val="27"/>
          <w:szCs w:val="27"/>
        </w:rPr>
        <w:t>%，其中：授予小微企业合同金额</w:t>
      </w:r>
      <w:r>
        <w:rPr>
          <w:rFonts w:ascii="times_new_roman" w:hAnsi="times_new_roman" w:eastAsia="times_new_roman" w:cs="times_new_roman"/>
          <w:kern w:val="0"/>
          <w:sz w:val="27"/>
          <w:szCs w:val="27"/>
          <w:u w:val="single"/>
        </w:rPr>
        <w:t>  130.92</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%；货物采购授予中小企业合同金额占货物支出金额的</w:t>
      </w:r>
      <w:r>
        <w:rPr>
          <w:rFonts w:hint="eastAsia" w:ascii="times_new_roman" w:hAnsi="times_new_roman" w:cs="times_new_roman"/>
          <w:kern w:val="0"/>
          <w:sz w:val="27"/>
          <w:szCs w:val="27"/>
          <w:u w:val="single"/>
          <w:lang w:val="en-US" w:eastAsia="zh-CN"/>
        </w:rPr>
        <w:t>86.20</w:t>
      </w:r>
      <w:r>
        <w:rPr>
          <w:rFonts w:ascii="fang_song_gb2312" w:hAnsi="fang_song_gb2312" w:eastAsia="fang_song_gb2312" w:cs="fang_song_gb2312"/>
          <w:kern w:val="0"/>
          <w:sz w:val="27"/>
          <w:szCs w:val="27"/>
        </w:rPr>
        <w:t>%，工程采购授予中小企业合同金额占工程支出金额的</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%，服务采购授予中小企业合同金额占服务支出金额的</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内蒙古河套灌区水利发展中心排水分中心 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日，本单位共有车辆</w:t>
      </w:r>
      <w:r>
        <w:rPr>
          <w:rFonts w:ascii="times_new_roman" w:hAnsi="times_new_roman" w:eastAsia="times_new_roman" w:cs="times_new_roman"/>
          <w:kern w:val="0"/>
          <w:sz w:val="27"/>
          <w:szCs w:val="27"/>
          <w:u w:val="single"/>
        </w:rPr>
        <w:t xml:space="preserve"> 15</w:t>
      </w:r>
      <w:r>
        <w:rPr>
          <w:rFonts w:ascii="fang_song_gb2312" w:hAnsi="fang_song_gb2312" w:eastAsia="fang_song_gb2312" w:cs="fang_song_gb2312"/>
          <w:kern w:val="0"/>
          <w:sz w:val="27"/>
          <w:szCs w:val="27"/>
        </w:rPr>
        <w:t>辆，其中：副部（省）级及以上领导用车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辆、主要负责人用车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辆、机要通信用车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辆、应急保障用车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辆、执法执勤用车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辆、特种专业技术用车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辆、离退休干部服务用车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辆，其他用车</w:t>
      </w:r>
      <w:r>
        <w:rPr>
          <w:rFonts w:ascii="times_new_roman" w:hAnsi="times_new_roman" w:eastAsia="times_new_roman" w:cs="times_new_roman"/>
          <w:kern w:val="0"/>
          <w:sz w:val="27"/>
          <w:szCs w:val="27"/>
          <w:u w:val="single"/>
        </w:rPr>
        <w:t xml:space="preserve"> 15</w:t>
      </w:r>
      <w:r>
        <w:rPr>
          <w:rFonts w:ascii="fang_song_gb2312" w:hAnsi="fang_song_gb2312" w:eastAsia="fang_song_gb2312" w:cs="fang_song_gb2312"/>
          <w:kern w:val="0"/>
          <w:sz w:val="27"/>
          <w:szCs w:val="27"/>
        </w:rPr>
        <w:t>辆；单价100万元（含）以上的设备（不含车辆）</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内蒙古河套灌区水利发展中心排水分中心根据预算绩效管理要求组织对</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年一般公共预算项目支出全面开展绩效自评，其中一级项目</w:t>
      </w:r>
      <w:r>
        <w:rPr>
          <w:rFonts w:hint="eastAsia" w:ascii="times_new_roman" w:hAnsi="times_new_roman" w:cs="times_new_roman"/>
          <w:kern w:val="0"/>
          <w:sz w:val="27"/>
          <w:szCs w:val="27"/>
          <w:u w:val="single"/>
          <w:lang w:val="en-US" w:eastAsia="zh-CN"/>
        </w:rPr>
        <w:t>4</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lang w:val="en-US" w:eastAsia="zh-CN"/>
        </w:rPr>
        <w:t>4620.01</w:t>
      </w:r>
      <w:r>
        <w:rPr>
          <w:rFonts w:ascii="fang_song_gb2312" w:hAnsi="fang_song_gb2312" w:eastAsia="fang_song_gb2312" w:cs="fang_song_gb2312"/>
          <w:kern w:val="0"/>
          <w:sz w:val="27"/>
          <w:szCs w:val="27"/>
        </w:rPr>
        <w:t>万元，占一般公共预算项目支出总额的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%；政府性基金预算项目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个，其中，一级项目</w:t>
      </w:r>
      <w:r>
        <w:rPr>
          <w:rFonts w:ascii="times_new_roman" w:hAnsi="times_new_roman" w:eastAsia="times_new_roman" w:cs="times_new_roman"/>
          <w:kern w:val="0"/>
          <w:sz w:val="27"/>
          <w:szCs w:val="27"/>
          <w:u w:val="single"/>
        </w:rPr>
        <w:t>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万元，占应纳入绩效自评的政府性基金预算项目支出总额的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组织对“</w:t>
      </w:r>
      <w:r>
        <w:rPr>
          <w:rFonts w:hint="eastAsia" w:ascii="times_new_roman" w:hAnsi="times_new_roman" w:cs="times_new_roman"/>
          <w:kern w:val="0"/>
          <w:sz w:val="27"/>
          <w:szCs w:val="27"/>
          <w:lang w:val="en-US" w:eastAsia="zh-CN"/>
        </w:rPr>
        <w:t>2023排水分中心运转发项目</w:t>
      </w:r>
      <w:r>
        <w:rPr>
          <w:rFonts w:ascii="fang_song_gb2312" w:hAnsi="fang_song_gb2312" w:eastAsia="fang_song_gb2312" w:cs="fang_song_gb2312"/>
          <w:kern w:val="0"/>
          <w:sz w:val="27"/>
          <w:szCs w:val="27"/>
        </w:rPr>
        <w:t>”、“</w:t>
      </w:r>
      <w:r>
        <w:rPr>
          <w:rFonts w:hint="eastAsia" w:ascii="times_new_roman" w:hAnsi="times_new_roman" w:cs="times_new_roman"/>
          <w:kern w:val="0"/>
          <w:sz w:val="27"/>
          <w:szCs w:val="27"/>
          <w:lang w:eastAsia="zh-CN"/>
        </w:rPr>
        <w:t>排水分中心专项业务</w:t>
      </w:r>
      <w:r>
        <w:rPr>
          <w:rFonts w:ascii="fang_song_gb2312" w:hAnsi="fang_song_gb2312" w:eastAsia="fang_song_gb2312" w:cs="fang_song_gb2312"/>
          <w:kern w:val="0"/>
          <w:sz w:val="27"/>
          <w:szCs w:val="27"/>
        </w:rPr>
        <w:t>项目”、“</w:t>
      </w:r>
      <w:r>
        <w:rPr>
          <w:rFonts w:hint="eastAsia" w:ascii="times_new_roman" w:hAnsi="times_new_roman" w:cs="times_new_roman"/>
          <w:kern w:val="0"/>
          <w:sz w:val="27"/>
          <w:szCs w:val="27"/>
          <w:lang w:eastAsia="zh-CN"/>
        </w:rPr>
        <w:t>排水分中心泵站维修养护</w:t>
      </w:r>
      <w:r>
        <w:rPr>
          <w:rFonts w:ascii="fang_song_gb2312" w:hAnsi="fang_song_gb2312" w:eastAsia="fang_song_gb2312" w:cs="fang_song_gb2312"/>
          <w:kern w:val="0"/>
          <w:sz w:val="27"/>
          <w:szCs w:val="27"/>
        </w:rPr>
        <w:t>项目”、“</w:t>
      </w:r>
      <w:r>
        <w:rPr>
          <w:rFonts w:hint="eastAsia" w:ascii="times_new_roman" w:hAnsi="times_new_roman" w:cs="times_new_roman"/>
          <w:kern w:val="0"/>
          <w:sz w:val="27"/>
          <w:szCs w:val="27"/>
          <w:lang w:eastAsia="zh-CN"/>
        </w:rPr>
        <w:t>排水分中心工程维修养护</w:t>
      </w:r>
      <w:r>
        <w:rPr>
          <w:rFonts w:ascii="fang_song_gb2312" w:hAnsi="fang_song_gb2312" w:eastAsia="fang_song_gb2312" w:cs="fang_song_gb2312"/>
          <w:kern w:val="0"/>
          <w:sz w:val="27"/>
          <w:szCs w:val="27"/>
        </w:rPr>
        <w:t>项目”等</w:t>
      </w:r>
      <w:r>
        <w:rPr>
          <w:rFonts w:ascii="fang_song_gb2312" w:hAnsi="fang_song_gb2312" w:eastAsia="fang_song_gb2312" w:cs="fang_song_gb2312"/>
          <w:kern w:val="0"/>
          <w:sz w:val="27"/>
          <w:szCs w:val="27"/>
          <w:u w:val="single"/>
        </w:rPr>
        <w:t> </w:t>
      </w:r>
      <w:r>
        <w:rPr>
          <w:rFonts w:hint="eastAsia" w:ascii="fang_song_gb2312" w:hAnsi="fang_song_gb2312" w:cs="fang_song_gb2312"/>
          <w:kern w:val="0"/>
          <w:sz w:val="27"/>
          <w:szCs w:val="27"/>
          <w:u w:val="single"/>
          <w:lang w:val="en-US" w:eastAsia="zh-CN"/>
        </w:rPr>
        <w:t>4</w:t>
      </w:r>
      <w:r>
        <w:rPr>
          <w:rFonts w:ascii="fang_song_gb2312" w:hAnsi="fang_song_gb2312" w:eastAsia="fang_song_gb2312" w:cs="fang_song_gb2312"/>
          <w:kern w:val="0"/>
          <w:sz w:val="27"/>
          <w:szCs w:val="27"/>
          <w:u w:val="single"/>
        </w:rPr>
        <w:t> </w:t>
      </w:r>
      <w:r>
        <w:rPr>
          <w:rFonts w:ascii="fang_song_gb2312" w:hAnsi="fang_song_gb2312" w:eastAsia="fang_song_gb2312" w:cs="fang_song_gb2312"/>
          <w:kern w:val="0"/>
          <w:sz w:val="27"/>
          <w:szCs w:val="27"/>
        </w:rPr>
        <w:t>个项目开展了单位评价，涉及一般公共预算支出</w:t>
      </w:r>
      <w:r>
        <w:rPr>
          <w:rFonts w:hint="eastAsia" w:ascii="times_new_roman" w:hAnsi="times_new_roman" w:cs="times_new_roman"/>
          <w:kern w:val="0"/>
          <w:sz w:val="27"/>
          <w:szCs w:val="27"/>
          <w:u w:val="single"/>
          <w:lang w:val="en-US" w:eastAsia="zh-CN"/>
        </w:rPr>
        <w:t>4620.01</w:t>
      </w:r>
      <w:r>
        <w:rPr>
          <w:rFonts w:ascii="fang_song_gb2312" w:hAnsi="fang_song_gb2312" w:eastAsia="fang_song_gb2312" w:cs="fang_song_gb2312"/>
          <w:kern w:val="0"/>
          <w:sz w:val="27"/>
          <w:szCs w:val="27"/>
        </w:rPr>
        <w:t>万元。</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（二）单位决算中项目绩效自评结果。</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年度在决算中反映</w:t>
      </w:r>
      <w:r>
        <w:rPr>
          <w:rFonts w:hint="eastAsia" w:ascii="times_new_roman" w:hAnsi="times_new_roman" w:eastAsia="宋体" w:cs="times_new_roman"/>
          <w:kern w:val="0"/>
          <w:sz w:val="27"/>
          <w:szCs w:val="27"/>
          <w:u w:val="single"/>
          <w:lang w:val="en-US" w:eastAsia="zh-CN"/>
        </w:rPr>
        <w:t>4</w:t>
      </w:r>
      <w:r>
        <w:rPr>
          <w:rFonts w:ascii="fang_song_gb2312" w:hAnsi="fang_song_gb2312" w:eastAsia="fang_song_gb2312" w:cs="fang_song_gb2312"/>
          <w:kern w:val="0"/>
          <w:sz w:val="27"/>
          <w:szCs w:val="27"/>
        </w:rPr>
        <w:t>个一般公共预算项目，共</w:t>
      </w:r>
      <w:r>
        <w:rPr>
          <w:rFonts w:hint="eastAsia" w:ascii="times_new_roman" w:hAnsi="times_new_roman" w:eastAsia="宋体" w:cs="times_new_roman"/>
          <w:kern w:val="0"/>
          <w:sz w:val="27"/>
          <w:szCs w:val="27"/>
          <w:u w:val="single"/>
          <w:lang w:val="en-US" w:eastAsia="zh-CN"/>
        </w:rPr>
        <w:t>4</w:t>
      </w:r>
      <w:r>
        <w:rPr>
          <w:rFonts w:ascii="fang_song_gb2312" w:hAnsi="fang_song_gb2312" w:eastAsia="fang_song_gb2312" w:cs="fang_song_gb2312"/>
          <w:kern w:val="0"/>
          <w:sz w:val="27"/>
          <w:szCs w:val="27"/>
        </w:rPr>
        <w:t>个项目的绩效自评结果。</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hint="eastAsia" w:ascii="times_new_roman" w:hAnsi="times_new_roman" w:eastAsia="宋体" w:cs="times_new_roman"/>
          <w:kern w:val="0"/>
          <w:sz w:val="27"/>
          <w:szCs w:val="27"/>
          <w:lang w:val="en-US" w:eastAsia="zh-CN"/>
        </w:rPr>
        <w:t>.</w:t>
      </w:r>
      <w:r>
        <w:rPr>
          <w:rFonts w:hint="eastAsia" w:ascii="times_new_roman" w:hAnsi="times_new_roman" w:cs="times_new_roman"/>
          <w:kern w:val="0"/>
          <w:sz w:val="27"/>
          <w:szCs w:val="27"/>
          <w:lang w:val="en-US" w:eastAsia="zh-CN"/>
        </w:rPr>
        <w:t>2023排水分中心运转费</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eastAsia="宋体" w:cs="times_new_roman"/>
          <w:kern w:val="0"/>
          <w:sz w:val="27"/>
          <w:szCs w:val="27"/>
          <w:u w:val="single"/>
          <w:lang w:val="en-US" w:eastAsia="zh-CN"/>
        </w:rPr>
        <w:t>78.04</w:t>
      </w:r>
      <w:r>
        <w:rPr>
          <w:rFonts w:ascii="fang_song_gb2312" w:hAnsi="fang_song_gb2312" w:eastAsia="fang_song_gb2312" w:cs="fang_song_gb2312"/>
          <w:kern w:val="0"/>
          <w:sz w:val="27"/>
          <w:szCs w:val="27"/>
        </w:rPr>
        <w:t>分。全年预算数为</w:t>
      </w:r>
      <w:r>
        <w:rPr>
          <w:rFonts w:hint="eastAsia" w:ascii="times_new_roman" w:hAnsi="times_new_roman" w:eastAsia="宋体" w:cs="times_new_roman"/>
          <w:kern w:val="0"/>
          <w:sz w:val="27"/>
          <w:szCs w:val="27"/>
          <w:u w:val="single"/>
          <w:lang w:val="en-US" w:eastAsia="zh-CN"/>
        </w:rPr>
        <w:t>44.74</w:t>
      </w:r>
      <w:r>
        <w:rPr>
          <w:rFonts w:ascii="fang_song_gb2312" w:hAnsi="fang_song_gb2312" w:eastAsia="fang_song_gb2312" w:cs="fang_song_gb2312"/>
          <w:kern w:val="0"/>
          <w:sz w:val="27"/>
          <w:szCs w:val="27"/>
        </w:rPr>
        <w:t>万元，执行数为</w:t>
      </w:r>
      <w:r>
        <w:rPr>
          <w:rFonts w:hint="eastAsia" w:ascii="times_new_roman" w:hAnsi="times_new_roman" w:eastAsia="宋体" w:cs="times_new_roman"/>
          <w:kern w:val="0"/>
          <w:sz w:val="27"/>
          <w:szCs w:val="27"/>
          <w:u w:val="single"/>
          <w:lang w:val="en-US" w:eastAsia="zh-CN"/>
        </w:rPr>
        <w:t>13.58</w:t>
      </w:r>
      <w:r>
        <w:rPr>
          <w:rFonts w:ascii="fang_song_gb2312" w:hAnsi="fang_song_gb2312" w:eastAsia="fang_song_gb2312" w:cs="fang_song_gb2312"/>
          <w:kern w:val="0"/>
          <w:sz w:val="27"/>
          <w:szCs w:val="27"/>
        </w:rPr>
        <w:t>万元，完成预算的</w:t>
      </w:r>
      <w:r>
        <w:rPr>
          <w:rFonts w:hint="eastAsia" w:ascii="times_new_roman" w:hAnsi="times_new_roman" w:eastAsia="宋体" w:cs="times_new_roman"/>
          <w:kern w:val="0"/>
          <w:sz w:val="27"/>
          <w:szCs w:val="27"/>
          <w:u w:val="single"/>
          <w:lang w:val="en-US" w:eastAsia="zh-CN"/>
        </w:rPr>
        <w:t>30.35</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实现了预算平衡，节约了自有资金的运行经费，高效的完成了工作</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总体上我单位能够根据年初工作规划和重点工作，较好的完成年度工作任务，但部门在绩效目标细化方面任有待完善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保证项目资金使用管理的规范性、安全性和有效性。仔细研究项目情况，结合单位实际，制定目标，更好地开展项目绩效工作。</w:t>
      </w:r>
    </w:p>
    <w:p>
      <w:pPr>
        <w:widowControl/>
        <w:numPr>
          <w:ilvl w:val="0"/>
          <w:numId w:val="5"/>
        </w:numPr>
        <w:spacing w:before="240" w:after="240"/>
        <w:ind w:left="481" w:leftChars="0" w:firstLine="0" w:firstLineChars="0"/>
        <w:rPr>
          <w:rFonts w:hint="eastAsia" w:ascii="fang_song_gb2312" w:hAnsi="fang_song_gb2312" w:eastAsia="fang_song_gb2312" w:cs="fang_song_gb2312"/>
          <w:kern w:val="0"/>
          <w:sz w:val="27"/>
          <w:szCs w:val="27"/>
        </w:rPr>
      </w:pPr>
      <w:r>
        <w:rPr>
          <w:rFonts w:hint="eastAsia" w:ascii="times_new_roman" w:hAnsi="times_new_roman" w:cs="times_new_roman"/>
          <w:kern w:val="0"/>
          <w:sz w:val="27"/>
          <w:szCs w:val="27"/>
          <w:lang w:eastAsia="zh-CN"/>
        </w:rPr>
        <w:t>排水分中心专项业务</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76.91</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2324.64</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990.11</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42.59</w:t>
      </w:r>
      <w:r>
        <w:rPr>
          <w:rFonts w:ascii="fang_song_gb2312" w:hAnsi="fang_song_gb2312" w:eastAsia="fang_song_gb2312" w:cs="fang_song_gb2312"/>
          <w:kern w:val="0"/>
          <w:sz w:val="27"/>
          <w:szCs w:val="27"/>
        </w:rPr>
        <w:t>%。项目绩效目标完成情况：</w:t>
      </w:r>
      <w:r>
        <w:rPr>
          <w:rFonts w:hint="eastAsia" w:ascii="fang_song_gb2312" w:hAnsi="fang_song_gb2312" w:eastAsia="宋体" w:cs="fang_song_gb2312"/>
          <w:kern w:val="0"/>
          <w:sz w:val="27"/>
          <w:szCs w:val="27"/>
          <w:lang w:eastAsia="zh-CN"/>
        </w:rPr>
        <w:t>参照有编人员发放标准及</w:t>
      </w:r>
      <w:r>
        <w:rPr>
          <w:rFonts w:hint="eastAsia" w:ascii="fang_song_gb2312" w:hAnsi="fang_song_gb2312" w:eastAsia="宋体" w:cs="fang_song_gb2312"/>
          <w:kern w:val="0"/>
          <w:sz w:val="27"/>
          <w:szCs w:val="27"/>
          <w:lang w:val="en-US" w:eastAsia="zh-CN"/>
        </w:rPr>
        <w:t>2023年</w:t>
      </w:r>
      <w:r>
        <w:rPr>
          <w:rFonts w:hint="eastAsia" w:ascii="fang_song_gb2312" w:hAnsi="fang_song_gb2312" w:eastAsia="fang_song_gb2312" w:cs="fang_song_gb2312"/>
          <w:kern w:val="0"/>
          <w:sz w:val="27"/>
          <w:szCs w:val="27"/>
        </w:rPr>
        <w:t>7月份实发工资数申请8-12月无编人员</w:t>
      </w:r>
      <w:r>
        <w:rPr>
          <w:rFonts w:hint="eastAsia" w:ascii="fang_song_gb2312" w:hAnsi="fang_song_gb2312" w:eastAsia="宋体" w:cs="fang_song_gb2312"/>
          <w:kern w:val="0"/>
          <w:sz w:val="27"/>
          <w:szCs w:val="27"/>
          <w:lang w:eastAsia="zh-CN"/>
        </w:rPr>
        <w:t>及另册人员</w:t>
      </w:r>
      <w:r>
        <w:rPr>
          <w:rFonts w:hint="eastAsia" w:ascii="fang_song_gb2312" w:hAnsi="fang_song_gb2312" w:eastAsia="fang_song_gb2312" w:cs="fang_song_gb2312"/>
          <w:kern w:val="0"/>
          <w:sz w:val="27"/>
          <w:szCs w:val="27"/>
        </w:rPr>
        <w:t>工资及</w:t>
      </w:r>
      <w:r>
        <w:rPr>
          <w:rFonts w:hint="eastAsia" w:ascii="fang_song_gb2312" w:hAnsi="fang_song_gb2312" w:eastAsia="宋体" w:cs="fang_song_gb2312"/>
          <w:kern w:val="0"/>
          <w:sz w:val="27"/>
          <w:szCs w:val="27"/>
          <w:lang w:eastAsia="zh-CN"/>
        </w:rPr>
        <w:t>五险一金</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总体上我单位能够根据年初工作规划和重点工作，较好的完成年度工作任务，但部门在绩效目标细化方面任有待完善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保证项目资金使用管理的规范性、安全性和有效性。仔细研究项目情况，结合单位实际，制定目标，更好地开展项目绩效工作。</w:t>
      </w:r>
    </w:p>
    <w:p>
      <w:pPr>
        <w:widowControl/>
        <w:numPr>
          <w:ilvl w:val="0"/>
          <w:numId w:val="5"/>
        </w:numPr>
        <w:spacing w:before="240" w:after="240"/>
        <w:ind w:left="481" w:leftChars="0" w:firstLine="0" w:firstLineChars="0"/>
        <w:rPr>
          <w:rFonts w:hint="eastAsia" w:ascii="fang_song_gb2312" w:hAnsi="fang_song_gb2312" w:eastAsia="fang_song_gb2312" w:cs="fang_song_gb2312"/>
          <w:kern w:val="0"/>
          <w:sz w:val="27"/>
          <w:szCs w:val="27"/>
        </w:rPr>
      </w:pPr>
      <w:r>
        <w:rPr>
          <w:rFonts w:hint="eastAsia" w:ascii="times_new_roman" w:hAnsi="times_new_roman" w:cs="times_new_roman"/>
          <w:kern w:val="0"/>
          <w:sz w:val="27"/>
          <w:szCs w:val="27"/>
          <w:lang w:eastAsia="zh-CN"/>
        </w:rPr>
        <w:t>排水分中心泵站维修养护</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66.10</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878.85</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31.60</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3.60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保障了单位</w:t>
      </w:r>
      <w:r>
        <w:rPr>
          <w:rFonts w:hint="eastAsia" w:ascii="fang_song_gb2312" w:hAnsi="fang_song_gb2312" w:eastAsia="宋体" w:cs="fang_song_gb2312"/>
          <w:kern w:val="0"/>
          <w:sz w:val="27"/>
          <w:szCs w:val="27"/>
          <w:lang w:eastAsia="zh-CN"/>
        </w:rPr>
        <w:t>各扬水站</w:t>
      </w:r>
      <w:r>
        <w:rPr>
          <w:rFonts w:hint="eastAsia" w:ascii="fang_song_gb2312" w:hAnsi="fang_song_gb2312" w:eastAsia="fang_song_gb2312" w:cs="fang_song_gb2312"/>
          <w:kern w:val="0"/>
          <w:sz w:val="27"/>
          <w:szCs w:val="27"/>
        </w:rPr>
        <w:t>正常运转，按时完成了</w:t>
      </w:r>
      <w:r>
        <w:rPr>
          <w:rFonts w:hint="eastAsia" w:ascii="fang_song_gb2312" w:hAnsi="fang_song_gb2312" w:eastAsia="宋体" w:cs="fang_song_gb2312"/>
          <w:kern w:val="0"/>
          <w:sz w:val="27"/>
          <w:szCs w:val="27"/>
          <w:lang w:eastAsia="zh-CN"/>
        </w:rPr>
        <w:t>排水</w:t>
      </w:r>
      <w:r>
        <w:rPr>
          <w:rFonts w:hint="eastAsia" w:ascii="fang_song_gb2312" w:hAnsi="fang_song_gb2312" w:eastAsia="fang_song_gb2312" w:cs="fang_song_gb2312"/>
          <w:kern w:val="0"/>
          <w:sz w:val="27"/>
          <w:szCs w:val="27"/>
        </w:rPr>
        <w:t>工作，</w:t>
      </w:r>
      <w:r>
        <w:rPr>
          <w:rFonts w:hint="eastAsia" w:ascii="fang_song_gb2312" w:hAnsi="fang_song_gb2312" w:eastAsia="宋体" w:cs="fang_song_gb2312"/>
          <w:kern w:val="0"/>
          <w:sz w:val="27"/>
          <w:szCs w:val="27"/>
          <w:lang w:eastAsia="zh-CN"/>
        </w:rPr>
        <w:t>及时完成乌梁素海生态补水工作。</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总体上我单位能够根据年初工作规划和重点工作，较好的完成年度工作任务，但部门在绩效目标细化方面任有待完善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保证项目资金使用管理的规范性、安全性和有效性。仔细研究项目情况，结合单位实际，制定目标，更好地开展项目绩效工作。</w:t>
      </w:r>
    </w:p>
    <w:p>
      <w:pPr>
        <w:widowControl/>
        <w:numPr>
          <w:ilvl w:val="0"/>
          <w:numId w:val="5"/>
        </w:numPr>
        <w:spacing w:before="240" w:after="240"/>
        <w:ind w:left="481" w:leftChars="0" w:firstLine="0" w:firstLineChars="0"/>
        <w:rPr>
          <w:rFonts w:hint="eastAsia" w:ascii="fang_song_gb2312" w:hAnsi="fang_song_gb2312" w:eastAsia="fang_song_gb2312" w:cs="fang_song_gb2312"/>
          <w:kern w:val="0"/>
          <w:sz w:val="27"/>
          <w:szCs w:val="27"/>
        </w:rPr>
      </w:pPr>
      <w:r>
        <w:rPr>
          <w:rFonts w:hint="eastAsia" w:ascii="times_new_roman" w:hAnsi="times_new_roman" w:cs="times_new_roman"/>
          <w:kern w:val="0"/>
          <w:sz w:val="27"/>
          <w:szCs w:val="27"/>
          <w:lang w:eastAsia="zh-CN"/>
        </w:rPr>
        <w:t>排水分中心工程维修养护</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78.81</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1371.78</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201.02</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14.65</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保障了单位</w:t>
      </w:r>
      <w:r>
        <w:rPr>
          <w:rFonts w:hint="eastAsia" w:ascii="fang_song_gb2312" w:hAnsi="fang_song_gb2312" w:eastAsia="宋体" w:cs="fang_song_gb2312"/>
          <w:kern w:val="0"/>
          <w:sz w:val="27"/>
          <w:szCs w:val="27"/>
          <w:lang w:eastAsia="zh-CN"/>
        </w:rPr>
        <w:t>各</w:t>
      </w:r>
      <w:r>
        <w:rPr>
          <w:rFonts w:hint="eastAsia" w:ascii="fang_song_gb2312" w:hAnsi="fang_song_gb2312" w:cs="fang_song_gb2312"/>
          <w:kern w:val="0"/>
          <w:sz w:val="27"/>
          <w:szCs w:val="27"/>
          <w:lang w:eastAsia="zh-CN"/>
        </w:rPr>
        <w:t>工程设施维护保养，保障灌区</w:t>
      </w:r>
      <w:r>
        <w:rPr>
          <w:rFonts w:hint="eastAsia" w:ascii="fang_song_gb2312" w:hAnsi="fang_song_gb2312" w:eastAsia="fang_song_gb2312" w:cs="fang_song_gb2312"/>
          <w:kern w:val="0"/>
          <w:sz w:val="27"/>
          <w:szCs w:val="27"/>
        </w:rPr>
        <w:t>正常运转</w:t>
      </w:r>
      <w:r>
        <w:rPr>
          <w:rFonts w:hint="eastAsia" w:ascii="fang_song_gb2312" w:hAnsi="fang_song_gb2312" w:eastAsia="宋体" w:cs="fang_song_gb2312"/>
          <w:kern w:val="0"/>
          <w:sz w:val="27"/>
          <w:szCs w:val="27"/>
          <w:lang w:eastAsia="zh-CN"/>
        </w:rPr>
        <w:t>。</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总体上我单位能够根据年初工作规划和重点工作，较好的完成年度工作任务，但部门在绩效目标细化方面任有待完善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保证项目资金使用管理的规范性、安全性和有效性。仔细研究项目情况，结合单位实际，制定目标，更好地开展项目绩效工作。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_zheng_xiao_biao_song_ti">
    <w:altName w:val="Segoe Print"/>
    <w:panose1 w:val="00000000000000000000"/>
    <w:charset w:val="00"/>
    <w:family w:val="auto"/>
    <w:pitch w:val="default"/>
    <w:sig w:usb0="00000000" w:usb1="00000000" w:usb2="00000000" w:usb3="00000000" w:csb0="00000000" w:csb1="00000000"/>
  </w:font>
  <w:font w:name="fang_song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FFB37A"/>
    <w:multiLevelType w:val="singleLevel"/>
    <w:tmpl w:val="95FFB37A"/>
    <w:lvl w:ilvl="0" w:tentative="0">
      <w:start w:val="7"/>
      <w:numFmt w:val="chineseCounting"/>
      <w:suff w:val="nothing"/>
      <w:lvlText w:val="%1、"/>
      <w:lvlJc w:val="left"/>
      <w:pPr>
        <w:ind w:left="393" w:leftChars="0" w:firstLine="0" w:firstLineChars="0"/>
      </w:pPr>
      <w:rPr>
        <w:rFonts w:hint="eastAsia"/>
      </w:rPr>
    </w:lvl>
  </w:abstractNum>
  <w:abstractNum w:abstractNumId="1">
    <w:nsid w:val="B6A7B6A5"/>
    <w:multiLevelType w:val="singleLevel"/>
    <w:tmpl w:val="B6A7B6A5"/>
    <w:lvl w:ilvl="0" w:tentative="0">
      <w:start w:val="1"/>
      <w:numFmt w:val="chineseCounting"/>
      <w:suff w:val="nothing"/>
      <w:lvlText w:val="（%1）"/>
      <w:lvlJc w:val="left"/>
      <w:pPr>
        <w:ind w:left="493" w:leftChars="0" w:firstLine="0" w:firstLineChars="0"/>
      </w:pPr>
      <w:rPr>
        <w:rFonts w:hint="eastAsia"/>
      </w:rPr>
    </w:lvl>
  </w:abstractNum>
  <w:abstractNum w:abstractNumId="2">
    <w:nsid w:val="D56CF472"/>
    <w:multiLevelType w:val="singleLevel"/>
    <w:tmpl w:val="D56CF472"/>
    <w:lvl w:ilvl="0" w:tentative="0">
      <w:start w:val="3"/>
      <w:numFmt w:val="chineseCounting"/>
      <w:suff w:val="nothing"/>
      <w:lvlText w:val="%1、"/>
      <w:lvlJc w:val="left"/>
      <w:pPr>
        <w:ind w:left="393" w:leftChars="0" w:firstLine="0" w:firstLineChars="0"/>
      </w:pPr>
      <w:rPr>
        <w:rFonts w:hint="eastAsia"/>
      </w:rPr>
    </w:lvl>
  </w:abstractNum>
  <w:abstractNum w:abstractNumId="3">
    <w:nsid w:val="DC3E9467"/>
    <w:multiLevelType w:val="singleLevel"/>
    <w:tmpl w:val="DC3E9467"/>
    <w:lvl w:ilvl="0" w:tentative="0">
      <w:start w:val="2"/>
      <w:numFmt w:val="decimal"/>
      <w:lvlText w:val="%1."/>
      <w:lvlJc w:val="left"/>
      <w:pPr>
        <w:tabs>
          <w:tab w:val="left" w:pos="312"/>
        </w:tabs>
        <w:ind w:left="481" w:leftChars="0" w:firstLine="0" w:firstLineChars="0"/>
      </w:pPr>
    </w:lvl>
  </w:abstractNum>
  <w:abstractNum w:abstractNumId="4">
    <w:nsid w:val="41067C07"/>
    <w:multiLevelType w:val="singleLevel"/>
    <w:tmpl w:val="41067C07"/>
    <w:lvl w:ilvl="0" w:tentative="0">
      <w:start w:val="5"/>
      <w:numFmt w:val="chineseCounting"/>
      <w:suff w:val="nothing"/>
      <w:lvlText w:val="（%1）"/>
      <w:lvlJc w:val="left"/>
      <w:rPr>
        <w:rFonts w:hint="eastAsia"/>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420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各项收入占总收入百分比</a:t>
            </a:r>
            <a:endParaRPr b="1"/>
          </a:p>
        </c:rich>
      </c:tx>
      <c:layout/>
      <c:overlay val="0"/>
      <c:spPr>
        <a:noFill/>
        <a:ln>
          <a:noFill/>
        </a:ln>
        <a:effectLst/>
      </c:spPr>
    </c:title>
    <c:autoTitleDeleted val="0"/>
    <c:plotArea>
      <c:layout/>
      <c:pieChart>
        <c:varyColors val="1"/>
        <c:ser>
          <c:idx val="1"/>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[工作簿1]Sheet1!$A$2:$B$2</c:f>
              <c:strCache>
                <c:ptCount val="2"/>
                <c:pt idx="0">
                  <c:v>一般公共预算财政拨款收入</c:v>
                </c:pt>
                <c:pt idx="1">
                  <c:v>其他收入</c:v>
                </c:pt>
              </c:strCache>
            </c:strRef>
          </c:cat>
          <c:val>
            <c:numRef>
              <c:f>[工作簿1]Sheet1!$A$3:$B$3</c:f>
              <c:numCache>
                <c:formatCode>0.00%</c:formatCode>
                <c:ptCount val="2"/>
                <c:pt idx="0">
                  <c:v>0.8828</c:v>
                </c:pt>
                <c:pt idx="1">
                  <c:v>0.1172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各项支出占总支出百分比</a:t>
            </a:r>
            <a:endParaRPr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[工作簿1]Sheet1!$A$4:$B$4</c:f>
              <c:strCache>
                <c:ptCount val="2"/>
                <c:pt idx="0">
                  <c:v>基本支出</c:v>
                </c:pt>
                <c:pt idx="1">
                  <c:v>项目支出</c:v>
                </c:pt>
              </c:strCache>
            </c:strRef>
          </c:cat>
          <c:val>
            <c:numRef>
              <c:f>[工作簿1]Sheet1!$A$5:$B$5</c:f>
              <c:numCache>
                <c:formatCode>0.00%</c:formatCode>
                <c:ptCount val="2"/>
                <c:pt idx="0">
                  <c:v>0.5617</c:v>
                </c:pt>
                <c:pt idx="1">
                  <c:v>0.4383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2024-09-25T07:09:55Z</dcterms:created>
  <dc:creator>Administrator</dc:creator>
  <cp:lastModifiedBy>Administrator</cp:lastModifiedBy>
  <dcterms:modified xsi:type="dcterms:W3CDTF">2024-09-25T07:11:39Z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